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57F1" w14:textId="49B8FCBB" w:rsidR="00E013D9" w:rsidRPr="001D2638" w:rsidRDefault="0071451B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（様式第１</w:t>
      </w:r>
      <w:bookmarkStart w:id="0" w:name="_GoBack"/>
      <w:bookmarkEnd w:id="0"/>
      <w:r w:rsidR="00E013D9"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682D8969" w:rsidR="00E013D9" w:rsidRPr="003C22BC" w:rsidRDefault="0087575C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1" w:name="_Hlk157783208"/>
      <w:r w:rsidRPr="003C22BC">
        <w:rPr>
          <w:rFonts w:ascii="BIZ UD明朝 Medium" w:eastAsia="BIZ UD明朝 Medium" w:hAnsi="BIZ UD明朝 Medium" w:hint="eastAsia"/>
          <w:szCs w:val="21"/>
        </w:rPr>
        <w:t>〇〇〇〇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1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C22BC"/>
    <w:rsid w:val="003E7448"/>
    <w:rsid w:val="004E3012"/>
    <w:rsid w:val="005516DA"/>
    <w:rsid w:val="005A3A3C"/>
    <w:rsid w:val="0064489D"/>
    <w:rsid w:val="00680ED8"/>
    <w:rsid w:val="0071451B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2026-06-25T08:15:00Z</dcterms:modified>
</cp:coreProperties>
</file>