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9448" w14:textId="77777777" w:rsidR="00D7247E" w:rsidRPr="0075163B" w:rsidRDefault="00D7247E" w:rsidP="004164E1">
      <w:pPr>
        <w:jc w:val="center"/>
        <w:rPr>
          <w:rFonts w:ascii="ＭＳ 明朝" w:eastAsia="ＭＳ 明朝" w:hAnsi="ＭＳ 明朝"/>
          <w:b/>
          <w:sz w:val="24"/>
          <w:szCs w:val="24"/>
        </w:rPr>
      </w:pPr>
      <w:r w:rsidRPr="0075163B">
        <w:rPr>
          <w:rFonts w:ascii="ＭＳ 明朝" w:eastAsia="ＭＳ 明朝" w:hAnsi="ＭＳ 明朝" w:hint="eastAsia"/>
          <w:b/>
          <w:sz w:val="24"/>
          <w:szCs w:val="24"/>
        </w:rPr>
        <w:t>地域生活支援拠点</w:t>
      </w:r>
      <w:r w:rsidR="004164E1">
        <w:rPr>
          <w:rFonts w:ascii="ＭＳ 明朝" w:eastAsia="ＭＳ 明朝" w:hAnsi="ＭＳ 明朝" w:hint="eastAsia"/>
          <w:b/>
          <w:sz w:val="24"/>
          <w:szCs w:val="24"/>
        </w:rPr>
        <w:t>等</w:t>
      </w:r>
      <w:r w:rsidRPr="0075163B">
        <w:rPr>
          <w:rFonts w:ascii="ＭＳ 明朝" w:eastAsia="ＭＳ 明朝" w:hAnsi="ＭＳ 明朝" w:hint="eastAsia"/>
          <w:b/>
          <w:sz w:val="24"/>
          <w:szCs w:val="24"/>
        </w:rPr>
        <w:t>事業所</w:t>
      </w:r>
      <w:r w:rsidR="004164E1">
        <w:rPr>
          <w:rFonts w:ascii="ＭＳ 明朝" w:eastAsia="ＭＳ 明朝" w:hAnsi="ＭＳ 明朝" w:hint="eastAsia"/>
          <w:b/>
          <w:sz w:val="24"/>
          <w:szCs w:val="24"/>
        </w:rPr>
        <w:t>の認定に係る</w:t>
      </w:r>
      <w:r w:rsidRPr="0075163B">
        <w:rPr>
          <w:rFonts w:ascii="ＭＳ 明朝" w:eastAsia="ＭＳ 明朝" w:hAnsi="ＭＳ 明朝" w:hint="eastAsia"/>
          <w:b/>
          <w:sz w:val="24"/>
          <w:szCs w:val="24"/>
        </w:rPr>
        <w:t>運営規程の記載例</w:t>
      </w:r>
    </w:p>
    <w:p w14:paraId="0DCA7928" w14:textId="77777777" w:rsidR="0075163B" w:rsidRPr="0075163B" w:rsidRDefault="0075163B" w:rsidP="00D7247E">
      <w:pPr>
        <w:rPr>
          <w:rFonts w:ascii="ＭＳ 明朝" w:eastAsia="ＭＳ 明朝" w:hAnsi="ＭＳ 明朝"/>
          <w:sz w:val="24"/>
          <w:szCs w:val="24"/>
        </w:rPr>
      </w:pPr>
    </w:p>
    <w:p w14:paraId="2B96B5B2" w14:textId="3FBB05B7" w:rsidR="00D7247E" w:rsidRDefault="00D7247E" w:rsidP="004164E1">
      <w:pPr>
        <w:spacing w:line="340" w:lineRule="exact"/>
        <w:ind w:firstLine="210"/>
        <w:rPr>
          <w:rFonts w:ascii="ＭＳ 明朝" w:eastAsia="ＭＳ 明朝" w:hAnsi="ＭＳ 明朝"/>
          <w:sz w:val="24"/>
          <w:szCs w:val="24"/>
        </w:rPr>
      </w:pPr>
      <w:r w:rsidRPr="0075163B">
        <w:rPr>
          <w:rFonts w:ascii="ＭＳ 明朝" w:eastAsia="ＭＳ 明朝" w:hAnsi="ＭＳ 明朝" w:hint="eastAsia"/>
          <w:sz w:val="24"/>
          <w:szCs w:val="24"/>
        </w:rPr>
        <w:t>地域生活支援拠点</w:t>
      </w:r>
      <w:r w:rsidR="004164E1">
        <w:rPr>
          <w:rFonts w:ascii="ＭＳ 明朝" w:eastAsia="ＭＳ 明朝" w:hAnsi="ＭＳ 明朝" w:hint="eastAsia"/>
          <w:sz w:val="24"/>
          <w:szCs w:val="24"/>
        </w:rPr>
        <w:t>等事業所として認定を受けようとする場合は、運営</w:t>
      </w:r>
      <w:r w:rsidR="00E75A59">
        <w:rPr>
          <w:rFonts w:ascii="ＭＳ 明朝" w:eastAsia="ＭＳ 明朝" w:hAnsi="ＭＳ 明朝" w:hint="eastAsia"/>
          <w:sz w:val="24"/>
          <w:szCs w:val="24"/>
        </w:rPr>
        <w:t>規程</w:t>
      </w:r>
      <w:r w:rsidR="004164E1">
        <w:rPr>
          <w:rFonts w:ascii="ＭＳ 明朝" w:eastAsia="ＭＳ 明朝" w:hAnsi="ＭＳ 明朝" w:hint="eastAsia"/>
          <w:sz w:val="24"/>
          <w:szCs w:val="24"/>
        </w:rPr>
        <w:t>の変更が必要です。当該変更に際しては、下表の例をご参考ください。</w:t>
      </w:r>
    </w:p>
    <w:p w14:paraId="4FC5300D" w14:textId="77777777" w:rsidR="00CB543F" w:rsidRPr="004164E1" w:rsidRDefault="00CB543F" w:rsidP="004164E1">
      <w:pPr>
        <w:spacing w:line="340" w:lineRule="exact"/>
        <w:ind w:firstLine="210"/>
        <w:rPr>
          <w:rFonts w:ascii="ＭＳ 明朝" w:eastAsia="ＭＳ 明朝" w:hAnsi="ＭＳ 明朝"/>
          <w:sz w:val="24"/>
          <w:szCs w:val="24"/>
        </w:rPr>
      </w:pPr>
    </w:p>
    <w:tbl>
      <w:tblPr>
        <w:tblStyle w:val="a7"/>
        <w:tblW w:w="9550" w:type="dxa"/>
        <w:tblLook w:val="04A0" w:firstRow="1" w:lastRow="0" w:firstColumn="1" w:lastColumn="0" w:noHBand="0" w:noVBand="1"/>
      </w:tblPr>
      <w:tblGrid>
        <w:gridCol w:w="9550"/>
      </w:tblGrid>
      <w:tr w:rsidR="004164E1" w14:paraId="27AB7662" w14:textId="77777777" w:rsidTr="004164E1">
        <w:tc>
          <w:tcPr>
            <w:tcW w:w="9550" w:type="dxa"/>
          </w:tcPr>
          <w:p w14:paraId="5AD13A03" w14:textId="77777777" w:rsidR="004164E1" w:rsidRDefault="004164E1" w:rsidP="004164E1">
            <w:pPr>
              <w:jc w:val="center"/>
              <w:rPr>
                <w:rFonts w:ascii="ＭＳ 明朝" w:eastAsia="ＭＳ 明朝" w:hAnsi="ＭＳ 明朝"/>
              </w:rPr>
            </w:pPr>
            <w:r>
              <w:rPr>
                <w:rFonts w:ascii="ＭＳ 明朝" w:eastAsia="ＭＳ 明朝" w:hAnsi="ＭＳ 明朝" w:hint="eastAsia"/>
              </w:rPr>
              <w:t>記載例</w:t>
            </w:r>
          </w:p>
        </w:tc>
      </w:tr>
      <w:tr w:rsidR="004164E1" w14:paraId="15C18409" w14:textId="77777777" w:rsidTr="004164E1">
        <w:trPr>
          <w:trHeight w:val="4627"/>
        </w:trPr>
        <w:tc>
          <w:tcPr>
            <w:tcW w:w="9550" w:type="dxa"/>
          </w:tcPr>
          <w:p w14:paraId="77E959A7" w14:textId="77777777" w:rsidR="004164E1" w:rsidRDefault="004164E1" w:rsidP="00777F79">
            <w:pPr>
              <w:rPr>
                <w:rFonts w:ascii="ＭＳ 明朝" w:eastAsia="ＭＳ 明朝" w:hAnsi="ＭＳ 明朝"/>
              </w:rPr>
            </w:pPr>
          </w:p>
          <w:p w14:paraId="4E214385" w14:textId="77777777" w:rsidR="004164E1" w:rsidRDefault="004164E1" w:rsidP="00777F79">
            <w:pPr>
              <w:rPr>
                <w:rFonts w:ascii="ＭＳ 明朝" w:eastAsia="ＭＳ 明朝" w:hAnsi="ＭＳ 明朝"/>
              </w:rPr>
            </w:pPr>
            <w:r>
              <w:rPr>
                <w:rFonts w:ascii="ＭＳ 明朝" w:eastAsia="ＭＳ 明朝" w:hAnsi="ＭＳ 明朝" w:hint="eastAsia"/>
              </w:rPr>
              <w:t>第●●条　…</w:t>
            </w:r>
          </w:p>
          <w:p w14:paraId="6D2815DD" w14:textId="77777777" w:rsidR="004164E1" w:rsidRDefault="004164E1" w:rsidP="00777F79">
            <w:pPr>
              <w:rPr>
                <w:rFonts w:ascii="ＭＳ 明朝" w:eastAsia="ＭＳ 明朝" w:hAnsi="ＭＳ 明朝"/>
              </w:rPr>
            </w:pPr>
          </w:p>
          <w:p w14:paraId="35DBA33E" w14:textId="77777777" w:rsidR="004164E1" w:rsidRDefault="004164E1" w:rsidP="00777F79">
            <w:pPr>
              <w:rPr>
                <w:rFonts w:ascii="ＭＳ 明朝" w:eastAsia="ＭＳ 明朝" w:hAnsi="ＭＳ 明朝"/>
              </w:rPr>
            </w:pPr>
            <w:r>
              <w:rPr>
                <w:rFonts w:ascii="ＭＳ 明朝" w:eastAsia="ＭＳ 明朝" w:hAnsi="ＭＳ 明朝" w:hint="eastAsia"/>
              </w:rPr>
              <w:t>（地域生活支援拠点</w:t>
            </w:r>
            <w:r w:rsidR="00F12657">
              <w:rPr>
                <w:rFonts w:ascii="ＭＳ 明朝" w:eastAsia="ＭＳ 明朝" w:hAnsi="ＭＳ 明朝" w:hint="eastAsia"/>
              </w:rPr>
              <w:t>等</w:t>
            </w:r>
            <w:r>
              <w:rPr>
                <w:rFonts w:ascii="ＭＳ 明朝" w:eastAsia="ＭＳ 明朝" w:hAnsi="ＭＳ 明朝" w:hint="eastAsia"/>
              </w:rPr>
              <w:t>の機能を担う事業所)</w:t>
            </w:r>
          </w:p>
          <w:p w14:paraId="461240FD" w14:textId="42ADEC33" w:rsidR="004164E1" w:rsidRDefault="004164E1" w:rsidP="00777F79">
            <w:pPr>
              <w:rPr>
                <w:rFonts w:ascii="ＭＳ 明朝" w:eastAsia="ＭＳ 明朝" w:hAnsi="ＭＳ 明朝"/>
              </w:rPr>
            </w:pPr>
            <w:r>
              <w:rPr>
                <w:rFonts w:ascii="ＭＳ 明朝" w:eastAsia="ＭＳ 明朝" w:hAnsi="ＭＳ 明朝" w:hint="eastAsia"/>
              </w:rPr>
              <w:t>第〇〇条　事業所は「</w:t>
            </w:r>
            <w:r w:rsidR="00C97DBB">
              <w:rPr>
                <w:rFonts w:ascii="ＭＳ 明朝" w:eastAsia="ＭＳ 明朝" w:hAnsi="ＭＳ 明朝" w:hint="eastAsia"/>
              </w:rPr>
              <w:t>障害者の日常生活及び社会生活を総合的に支援するための法律第７７条第４項</w:t>
            </w:r>
            <w:r>
              <w:rPr>
                <w:rFonts w:ascii="ＭＳ 明朝" w:eastAsia="ＭＳ 明朝" w:hAnsi="ＭＳ 明朝" w:hint="eastAsia"/>
              </w:rPr>
              <w:t>」に規定する地域生活支援拠点</w:t>
            </w:r>
            <w:r w:rsidR="00F12657">
              <w:rPr>
                <w:rFonts w:ascii="ＭＳ 明朝" w:eastAsia="ＭＳ 明朝" w:hAnsi="ＭＳ 明朝" w:hint="eastAsia"/>
              </w:rPr>
              <w:t>等</w:t>
            </w:r>
            <w:r>
              <w:rPr>
                <w:rFonts w:ascii="ＭＳ 明朝" w:eastAsia="ＭＳ 明朝" w:hAnsi="ＭＳ 明朝" w:hint="eastAsia"/>
              </w:rPr>
              <w:t>として次の機能を担う。</w:t>
            </w:r>
          </w:p>
          <w:p w14:paraId="4553FDFB" w14:textId="77777777" w:rsidR="004164E1" w:rsidRDefault="004164E1" w:rsidP="004164E1">
            <w:pPr>
              <w:rPr>
                <w:rFonts w:ascii="ＭＳ 明朝" w:eastAsia="ＭＳ 明朝" w:hAnsi="ＭＳ 明朝"/>
              </w:rPr>
            </w:pPr>
            <w:r>
              <w:rPr>
                <w:rFonts w:ascii="ＭＳ 明朝" w:eastAsia="ＭＳ 明朝" w:hAnsi="ＭＳ 明朝" w:hint="eastAsia"/>
              </w:rPr>
              <w:t>（１）</w:t>
            </w:r>
            <w:r w:rsidRPr="004164E1">
              <w:rPr>
                <w:rFonts w:ascii="ＭＳ 明朝" w:eastAsia="ＭＳ 明朝" w:hAnsi="ＭＳ 明朝" w:hint="eastAsia"/>
              </w:rPr>
              <w:t xml:space="preserve">相談　</w:t>
            </w:r>
          </w:p>
          <w:p w14:paraId="42435861" w14:textId="77777777" w:rsidR="004164E1" w:rsidRPr="004164E1" w:rsidRDefault="004164E1" w:rsidP="004164E1">
            <w:pPr>
              <w:ind w:leftChars="100" w:left="210" w:firstLineChars="100" w:firstLine="210"/>
              <w:rPr>
                <w:rFonts w:ascii="ＭＳ 明朝" w:eastAsia="ＭＳ 明朝" w:hAnsi="ＭＳ 明朝"/>
              </w:rPr>
            </w:pPr>
            <w:r w:rsidRPr="004164E1">
              <w:rPr>
                <w:rFonts w:ascii="ＭＳ 明朝" w:eastAsia="ＭＳ 明朝" w:hAnsi="ＭＳ 明朝" w:hint="eastAsia"/>
              </w:rPr>
              <w:t>緊急時の支援が見込めない障がい者等の世帯を事前に把握した上で、常時の連絡体制を確保し、障がいの特性に起因して生じた緊急の事態等に必要な障がい福祉サービス等の利用調整及び相談その他必要な支援を行う機能をいう。</w:t>
            </w:r>
          </w:p>
          <w:p w14:paraId="2CA2650B" w14:textId="77777777" w:rsidR="004164E1" w:rsidRDefault="004164E1" w:rsidP="004164E1">
            <w:pPr>
              <w:ind w:left="420" w:hangingChars="200" w:hanging="420"/>
              <w:rPr>
                <w:rFonts w:ascii="ＭＳ 明朝" w:eastAsia="ＭＳ 明朝" w:hAnsi="ＭＳ 明朝"/>
              </w:rPr>
            </w:pPr>
            <w:r>
              <w:rPr>
                <w:rFonts w:ascii="ＭＳ 明朝" w:eastAsia="ＭＳ 明朝" w:hAnsi="ＭＳ 明朝" w:hint="eastAsia"/>
              </w:rPr>
              <w:t>（２）</w:t>
            </w:r>
            <w:r w:rsidRPr="004164E1">
              <w:rPr>
                <w:rFonts w:ascii="ＭＳ 明朝" w:eastAsia="ＭＳ 明朝" w:hAnsi="ＭＳ 明朝" w:hint="eastAsia"/>
              </w:rPr>
              <w:t>緊急時の受入れ及び対応</w:t>
            </w:r>
          </w:p>
          <w:p w14:paraId="6D0B2EBC" w14:textId="77777777" w:rsidR="004164E1" w:rsidRPr="004164E1" w:rsidRDefault="004164E1" w:rsidP="004164E1">
            <w:pPr>
              <w:ind w:leftChars="200" w:left="420"/>
              <w:rPr>
                <w:rFonts w:ascii="ＭＳ 明朝" w:eastAsia="ＭＳ 明朝" w:hAnsi="ＭＳ 明朝"/>
              </w:rPr>
            </w:pPr>
            <w:r w:rsidRPr="004164E1">
              <w:rPr>
                <w:rFonts w:ascii="ＭＳ 明朝" w:eastAsia="ＭＳ 明朝" w:hAnsi="ＭＳ 明朝" w:hint="eastAsia"/>
              </w:rPr>
              <w:t xml:space="preserve">　短期入所を活用した常時の緊急受入体制等を確保した上で、介護者の事故、不在、急病等による緊急の事態等が生じた場合における障がい者等の受入れ及び医療機関への連絡等必要な対応を行う機能をいう。</w:t>
            </w:r>
          </w:p>
          <w:p w14:paraId="610CD709" w14:textId="77777777" w:rsidR="004164E1" w:rsidRDefault="004164E1" w:rsidP="004164E1">
            <w:pPr>
              <w:rPr>
                <w:rFonts w:ascii="ＭＳ 明朝" w:eastAsia="ＭＳ 明朝" w:hAnsi="ＭＳ 明朝"/>
              </w:rPr>
            </w:pPr>
            <w:r>
              <w:rPr>
                <w:rFonts w:ascii="ＭＳ 明朝" w:eastAsia="ＭＳ 明朝" w:hAnsi="ＭＳ 明朝" w:hint="eastAsia"/>
              </w:rPr>
              <w:t>（３）体験の機会及び場の提供</w:t>
            </w:r>
          </w:p>
          <w:p w14:paraId="44A24E1C" w14:textId="77777777" w:rsidR="004164E1" w:rsidRPr="004164E1" w:rsidRDefault="004164E1" w:rsidP="004164E1">
            <w:pPr>
              <w:ind w:leftChars="100" w:left="210" w:firstLineChars="100" w:firstLine="210"/>
              <w:rPr>
                <w:rFonts w:ascii="ＭＳ 明朝" w:eastAsia="ＭＳ 明朝" w:hAnsi="ＭＳ 明朝"/>
              </w:rPr>
            </w:pPr>
            <w:r w:rsidRPr="004164E1">
              <w:rPr>
                <w:rFonts w:ascii="ＭＳ 明朝" w:eastAsia="ＭＳ 明朝" w:hAnsi="ＭＳ 明朝" w:hint="eastAsia"/>
              </w:rPr>
              <w:t>地域生活への移行及び親元からの自立等に当たって、共同生活援助等の障がい福祉サービス等の利用並びに一人暮らしの体験の機会及び場を提供する機能をいう。</w:t>
            </w:r>
          </w:p>
          <w:p w14:paraId="219B59D9" w14:textId="77777777" w:rsidR="004164E1" w:rsidRDefault="004164E1" w:rsidP="004164E1">
            <w:pPr>
              <w:rPr>
                <w:rFonts w:ascii="ＭＳ 明朝" w:eastAsia="ＭＳ 明朝" w:hAnsi="ＭＳ 明朝"/>
              </w:rPr>
            </w:pPr>
            <w:r>
              <w:rPr>
                <w:rFonts w:ascii="ＭＳ 明朝" w:eastAsia="ＭＳ 明朝" w:hAnsi="ＭＳ 明朝" w:hint="eastAsia"/>
              </w:rPr>
              <w:t>（４）</w:t>
            </w:r>
            <w:r w:rsidRPr="004164E1">
              <w:rPr>
                <w:rFonts w:ascii="ＭＳ 明朝" w:eastAsia="ＭＳ 明朝" w:hAnsi="ＭＳ 明朝" w:hint="eastAsia"/>
              </w:rPr>
              <w:t>専門的人材の確保及び養成</w:t>
            </w:r>
          </w:p>
          <w:p w14:paraId="5FD28CDB" w14:textId="77777777" w:rsidR="004164E1" w:rsidRPr="004164E1" w:rsidRDefault="004164E1" w:rsidP="004164E1">
            <w:pPr>
              <w:ind w:leftChars="100" w:left="210"/>
              <w:rPr>
                <w:rFonts w:ascii="ＭＳ 明朝" w:eastAsia="ＭＳ 明朝" w:hAnsi="ＭＳ 明朝"/>
              </w:rPr>
            </w:pPr>
            <w:r w:rsidRPr="004164E1">
              <w:rPr>
                <w:rFonts w:ascii="ＭＳ 明朝" w:eastAsia="ＭＳ 明朝" w:hAnsi="ＭＳ 明朝" w:hint="eastAsia"/>
              </w:rPr>
              <w:t xml:space="preserve">　医療的ケアが必要な者、行動障がいを有する者、高齢化に伴い重度化した障がい者等に対して専門的な対応を行うことができる体制の確保及び専門的な対応ができる人材の養成を行う機能をいう。</w:t>
            </w:r>
          </w:p>
          <w:p w14:paraId="2B72A226" w14:textId="77777777" w:rsidR="004164E1" w:rsidRDefault="004164E1" w:rsidP="004164E1">
            <w:pPr>
              <w:rPr>
                <w:rFonts w:ascii="ＭＳ 明朝" w:eastAsia="ＭＳ 明朝" w:hAnsi="ＭＳ 明朝"/>
              </w:rPr>
            </w:pPr>
            <w:r>
              <w:rPr>
                <w:rFonts w:ascii="ＭＳ 明朝" w:eastAsia="ＭＳ 明朝" w:hAnsi="ＭＳ 明朝" w:hint="eastAsia"/>
              </w:rPr>
              <w:t>（５）</w:t>
            </w:r>
            <w:r w:rsidRPr="004164E1">
              <w:rPr>
                <w:rFonts w:ascii="ＭＳ 明朝" w:eastAsia="ＭＳ 明朝" w:hAnsi="ＭＳ 明朝" w:hint="eastAsia"/>
              </w:rPr>
              <w:t>地域の体制づくり</w:t>
            </w:r>
          </w:p>
          <w:p w14:paraId="67C3578E" w14:textId="77777777" w:rsidR="004164E1" w:rsidRDefault="004164E1" w:rsidP="004164E1">
            <w:pPr>
              <w:ind w:leftChars="100" w:left="210"/>
              <w:rPr>
                <w:rFonts w:ascii="ＭＳ 明朝" w:eastAsia="ＭＳ 明朝" w:hAnsi="ＭＳ 明朝"/>
              </w:rPr>
            </w:pPr>
            <w:r w:rsidRPr="004164E1">
              <w:rPr>
                <w:rFonts w:ascii="ＭＳ 明朝" w:eastAsia="ＭＳ 明朝" w:hAnsi="ＭＳ 明朝" w:hint="eastAsia"/>
              </w:rPr>
              <w:t xml:space="preserve">　地域の様々なニーズに対応することができる障がい福祉サービス等の提供体制の確保、地域の社会資源の連携体制の構築等を行う機能をいう。</w:t>
            </w:r>
          </w:p>
          <w:p w14:paraId="4C02D4ED" w14:textId="77777777" w:rsidR="004164E1" w:rsidRDefault="004164E1" w:rsidP="004164E1">
            <w:pPr>
              <w:rPr>
                <w:rFonts w:ascii="ＭＳ 明朝" w:eastAsia="ＭＳ 明朝" w:hAnsi="ＭＳ 明朝"/>
              </w:rPr>
            </w:pPr>
          </w:p>
          <w:p w14:paraId="23AF68FB" w14:textId="77777777" w:rsidR="004164E1" w:rsidRDefault="004164E1" w:rsidP="004164E1">
            <w:pPr>
              <w:rPr>
                <w:rFonts w:ascii="ＭＳ 明朝" w:eastAsia="ＭＳ 明朝" w:hAnsi="ＭＳ 明朝"/>
              </w:rPr>
            </w:pPr>
            <w:r>
              <w:rPr>
                <w:rFonts w:ascii="ＭＳ 明朝" w:eastAsia="ＭＳ 明朝" w:hAnsi="ＭＳ 明朝" w:hint="eastAsia"/>
              </w:rPr>
              <w:t>第●●条</w:t>
            </w:r>
            <w:r w:rsidR="00D01063">
              <w:rPr>
                <w:rFonts w:ascii="ＭＳ 明朝" w:eastAsia="ＭＳ 明朝" w:hAnsi="ＭＳ 明朝" w:hint="eastAsia"/>
              </w:rPr>
              <w:t xml:space="preserve">　</w:t>
            </w:r>
            <w:r>
              <w:rPr>
                <w:rFonts w:ascii="ＭＳ 明朝" w:eastAsia="ＭＳ 明朝" w:hAnsi="ＭＳ 明朝" w:hint="eastAsia"/>
              </w:rPr>
              <w:t>…</w:t>
            </w:r>
          </w:p>
          <w:p w14:paraId="1B5B39B5" w14:textId="77777777" w:rsidR="004164E1" w:rsidRPr="00A6053E" w:rsidRDefault="004164E1" w:rsidP="00777F79">
            <w:pPr>
              <w:rPr>
                <w:rFonts w:ascii="ＭＳ 明朝" w:eastAsia="ＭＳ 明朝" w:hAnsi="ＭＳ 明朝"/>
              </w:rPr>
            </w:pPr>
          </w:p>
        </w:tc>
      </w:tr>
    </w:tbl>
    <w:p w14:paraId="3BF31859" w14:textId="218CC5DD" w:rsidR="00AD637C" w:rsidRPr="00AD637C" w:rsidRDefault="00AD637C" w:rsidP="00AD637C">
      <w:pPr>
        <w:spacing w:line="360" w:lineRule="exact"/>
        <w:ind w:left="524" w:hangingChars="291" w:hanging="524"/>
        <w:jc w:val="left"/>
        <w:rPr>
          <w:rFonts w:ascii="UD デジタル 教科書体 N-B" w:eastAsia="UD デジタル 教科書体 N-B"/>
          <w:sz w:val="18"/>
          <w:szCs w:val="24"/>
        </w:rPr>
      </w:pPr>
      <w:r>
        <w:rPr>
          <w:rFonts w:ascii="UD デジタル 教科書体 N-B" w:eastAsia="UD デジタル 教科書体 N-B" w:hint="eastAsia"/>
          <w:sz w:val="18"/>
          <w:szCs w:val="24"/>
        </w:rPr>
        <w:t>（注１）５つの拠点等機能に係る記載のうち、担う機能のみを運営</w:t>
      </w:r>
      <w:r w:rsidR="00E75A59">
        <w:rPr>
          <w:rFonts w:ascii="UD デジタル 教科書体 N-B" w:eastAsia="UD デジタル 教科書体 N-B" w:hint="eastAsia"/>
          <w:sz w:val="18"/>
          <w:szCs w:val="24"/>
        </w:rPr>
        <w:t>規程</w:t>
      </w:r>
      <w:r>
        <w:rPr>
          <w:rFonts w:ascii="UD デジタル 教科書体 N-B" w:eastAsia="UD デジタル 教科書体 N-B" w:hint="eastAsia"/>
          <w:sz w:val="18"/>
          <w:szCs w:val="24"/>
        </w:rPr>
        <w:t>に追記するようご参考ください。</w:t>
      </w:r>
    </w:p>
    <w:p w14:paraId="77F9E851" w14:textId="77777777" w:rsidR="000C4143" w:rsidRDefault="000C4BCA" w:rsidP="000C4BCA">
      <w:pPr>
        <w:spacing w:line="360" w:lineRule="exact"/>
        <w:ind w:left="524" w:hangingChars="291" w:hanging="524"/>
        <w:jc w:val="left"/>
        <w:rPr>
          <w:rFonts w:ascii="UD デジタル 教科書体 N-B" w:eastAsia="UD デジタル 教科書体 N-B"/>
          <w:sz w:val="18"/>
          <w:szCs w:val="24"/>
        </w:rPr>
      </w:pPr>
      <w:r w:rsidRPr="000C4BCA">
        <w:rPr>
          <w:rFonts w:ascii="UD デジタル 教科書体 N-B" w:eastAsia="UD デジタル 教科書体 N-B" w:hint="eastAsia"/>
          <w:sz w:val="18"/>
          <w:szCs w:val="24"/>
        </w:rPr>
        <w:t>（注</w:t>
      </w:r>
      <w:r w:rsidR="00AD637C">
        <w:rPr>
          <w:rFonts w:ascii="UD デジタル 教科書体 N-B" w:eastAsia="UD デジタル 教科書体 N-B" w:hint="eastAsia"/>
          <w:sz w:val="18"/>
          <w:szCs w:val="24"/>
        </w:rPr>
        <w:t>２</w:t>
      </w:r>
      <w:r w:rsidRPr="000C4BCA">
        <w:rPr>
          <w:rFonts w:ascii="UD デジタル 教科書体 N-B" w:eastAsia="UD デジタル 教科書体 N-B" w:hint="eastAsia"/>
          <w:sz w:val="18"/>
          <w:szCs w:val="24"/>
        </w:rPr>
        <w:t>）数字が漢数字であること</w:t>
      </w:r>
      <w:r w:rsidR="00AD637C">
        <w:rPr>
          <w:rFonts w:ascii="UD デジタル 教科書体 N-B" w:eastAsia="UD デジタル 教科書体 N-B" w:hint="eastAsia"/>
          <w:sz w:val="18"/>
          <w:szCs w:val="24"/>
        </w:rPr>
        <w:t>等、表記の方法</w:t>
      </w:r>
      <w:r w:rsidRPr="000C4BCA">
        <w:rPr>
          <w:rFonts w:ascii="UD デジタル 教科書体 N-B" w:eastAsia="UD デジタル 教科書体 N-B" w:hint="eastAsia"/>
          <w:sz w:val="18"/>
          <w:szCs w:val="24"/>
        </w:rPr>
        <w:t>については</w:t>
      </w:r>
      <w:r>
        <w:rPr>
          <w:rFonts w:ascii="UD デジタル 教科書体 N-B" w:eastAsia="UD デジタル 教科書体 N-B" w:hint="eastAsia"/>
          <w:sz w:val="18"/>
          <w:szCs w:val="24"/>
        </w:rPr>
        <w:t>組織</w:t>
      </w:r>
      <w:r w:rsidRPr="000C4BCA">
        <w:rPr>
          <w:rFonts w:ascii="UD デジタル 教科書体 N-B" w:eastAsia="UD デジタル 教科書体 N-B" w:hint="eastAsia"/>
          <w:sz w:val="18"/>
          <w:szCs w:val="24"/>
        </w:rPr>
        <w:t>内の文書規則に基づいて</w:t>
      </w:r>
      <w:r w:rsidR="00AD637C">
        <w:rPr>
          <w:rFonts w:ascii="UD デジタル 教科書体 N-B" w:eastAsia="UD デジタル 教科書体 N-B" w:hint="eastAsia"/>
          <w:sz w:val="18"/>
          <w:szCs w:val="24"/>
        </w:rPr>
        <w:t>作成して</w:t>
      </w:r>
      <w:r w:rsidRPr="000C4BCA">
        <w:rPr>
          <w:rFonts w:ascii="UD デジタル 教科書体 N-B" w:eastAsia="UD デジタル 教科書体 N-B" w:hint="eastAsia"/>
          <w:sz w:val="18"/>
          <w:szCs w:val="24"/>
        </w:rPr>
        <w:t>ください。</w:t>
      </w:r>
    </w:p>
    <w:p w14:paraId="49527166" w14:textId="77777777" w:rsidR="004164E1" w:rsidRPr="00AD637C" w:rsidRDefault="004164E1" w:rsidP="00CC55D8">
      <w:pPr>
        <w:spacing w:line="360" w:lineRule="exact"/>
        <w:jc w:val="left"/>
        <w:rPr>
          <w:rFonts w:ascii="UD デジタル 教科書体 N-B" w:eastAsia="UD デジタル 教科書体 N-B"/>
          <w:sz w:val="24"/>
          <w:szCs w:val="24"/>
        </w:rPr>
      </w:pPr>
    </w:p>
    <w:sectPr w:rsidR="004164E1" w:rsidRPr="00AD637C" w:rsidSect="004164E1">
      <w:footerReference w:type="default" r:id="rId8"/>
      <w:pgSz w:w="11906" w:h="16838" w:code="9"/>
      <w:pgMar w:top="1134" w:right="1134" w:bottom="851" w:left="1134"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C8A1" w14:textId="77777777" w:rsidR="000F6F47" w:rsidRDefault="000F6F47" w:rsidP="00B52632">
      <w:r>
        <w:separator/>
      </w:r>
    </w:p>
  </w:endnote>
  <w:endnote w:type="continuationSeparator" w:id="0">
    <w:p w14:paraId="07626DF9" w14:textId="77777777" w:rsidR="000F6F47" w:rsidRDefault="000F6F47" w:rsidP="00B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E5E" w14:textId="77777777" w:rsidR="00AE3298" w:rsidRDefault="00AE3298">
    <w:pPr>
      <w:pStyle w:val="a5"/>
      <w:jc w:val="center"/>
    </w:pPr>
  </w:p>
  <w:p w14:paraId="06ACA16C" w14:textId="77777777" w:rsidR="00AE3298" w:rsidRDefault="00AE32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2733" w14:textId="77777777" w:rsidR="000F6F47" w:rsidRDefault="000F6F47" w:rsidP="00B52632">
      <w:r>
        <w:separator/>
      </w:r>
    </w:p>
  </w:footnote>
  <w:footnote w:type="continuationSeparator" w:id="0">
    <w:p w14:paraId="68863D81" w14:textId="77777777" w:rsidR="000F6F47" w:rsidRDefault="000F6F47" w:rsidP="00B5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376"/>
    <w:multiLevelType w:val="hybridMultilevel"/>
    <w:tmpl w:val="5E486A24"/>
    <w:lvl w:ilvl="0" w:tplc="323A2AA4">
      <w:start w:val="1"/>
      <w:numFmt w:val="decimalEnclosedCircle"/>
      <w:lvlText w:val="%1"/>
      <w:lvlJc w:val="left"/>
      <w:pPr>
        <w:ind w:left="11135" w:hanging="360"/>
      </w:pPr>
      <w:rPr>
        <w:rFonts w:hint="default"/>
      </w:rPr>
    </w:lvl>
    <w:lvl w:ilvl="1" w:tplc="04090017" w:tentative="1">
      <w:start w:val="1"/>
      <w:numFmt w:val="aiueoFullWidth"/>
      <w:lvlText w:val="(%2)"/>
      <w:lvlJc w:val="left"/>
      <w:pPr>
        <w:ind w:left="11615" w:hanging="420"/>
      </w:pPr>
    </w:lvl>
    <w:lvl w:ilvl="2" w:tplc="04090011" w:tentative="1">
      <w:start w:val="1"/>
      <w:numFmt w:val="decimalEnclosedCircle"/>
      <w:lvlText w:val="%3"/>
      <w:lvlJc w:val="left"/>
      <w:pPr>
        <w:ind w:left="12035" w:hanging="420"/>
      </w:pPr>
    </w:lvl>
    <w:lvl w:ilvl="3" w:tplc="0409000F" w:tentative="1">
      <w:start w:val="1"/>
      <w:numFmt w:val="decimal"/>
      <w:lvlText w:val="%4."/>
      <w:lvlJc w:val="left"/>
      <w:pPr>
        <w:ind w:left="12455" w:hanging="420"/>
      </w:pPr>
    </w:lvl>
    <w:lvl w:ilvl="4" w:tplc="04090017" w:tentative="1">
      <w:start w:val="1"/>
      <w:numFmt w:val="aiueoFullWidth"/>
      <w:lvlText w:val="(%5)"/>
      <w:lvlJc w:val="left"/>
      <w:pPr>
        <w:ind w:left="12875" w:hanging="420"/>
      </w:pPr>
    </w:lvl>
    <w:lvl w:ilvl="5" w:tplc="04090011" w:tentative="1">
      <w:start w:val="1"/>
      <w:numFmt w:val="decimalEnclosedCircle"/>
      <w:lvlText w:val="%6"/>
      <w:lvlJc w:val="left"/>
      <w:pPr>
        <w:ind w:left="13295" w:hanging="420"/>
      </w:pPr>
    </w:lvl>
    <w:lvl w:ilvl="6" w:tplc="0409000F" w:tentative="1">
      <w:start w:val="1"/>
      <w:numFmt w:val="decimal"/>
      <w:lvlText w:val="%7."/>
      <w:lvlJc w:val="left"/>
      <w:pPr>
        <w:ind w:left="13715" w:hanging="420"/>
      </w:pPr>
    </w:lvl>
    <w:lvl w:ilvl="7" w:tplc="04090017" w:tentative="1">
      <w:start w:val="1"/>
      <w:numFmt w:val="aiueoFullWidth"/>
      <w:lvlText w:val="(%8)"/>
      <w:lvlJc w:val="left"/>
      <w:pPr>
        <w:ind w:left="14135" w:hanging="420"/>
      </w:pPr>
    </w:lvl>
    <w:lvl w:ilvl="8" w:tplc="04090011" w:tentative="1">
      <w:start w:val="1"/>
      <w:numFmt w:val="decimalEnclosedCircle"/>
      <w:lvlText w:val="%9"/>
      <w:lvlJc w:val="left"/>
      <w:pPr>
        <w:ind w:left="14555" w:hanging="420"/>
      </w:pPr>
    </w:lvl>
  </w:abstractNum>
  <w:abstractNum w:abstractNumId="1" w15:restartNumberingAfterBreak="0">
    <w:nsid w:val="113F42A0"/>
    <w:multiLevelType w:val="hybridMultilevel"/>
    <w:tmpl w:val="9EE4017E"/>
    <w:lvl w:ilvl="0" w:tplc="B15C8602">
      <w:start w:val="1"/>
      <w:numFmt w:val="decimalFullWidth"/>
      <w:lvlText w:val="（%1）"/>
      <w:lvlJc w:val="left"/>
      <w:pPr>
        <w:ind w:left="1242" w:hanging="720"/>
      </w:pPr>
      <w:rPr>
        <w:rFonts w:hint="default"/>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 w15:restartNumberingAfterBreak="0">
    <w:nsid w:val="169A376B"/>
    <w:multiLevelType w:val="hybridMultilevel"/>
    <w:tmpl w:val="C144F9C8"/>
    <w:lvl w:ilvl="0" w:tplc="5F942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61B58"/>
    <w:multiLevelType w:val="hybridMultilevel"/>
    <w:tmpl w:val="BCE2D1A2"/>
    <w:lvl w:ilvl="0" w:tplc="2EEA2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B96"/>
    <w:multiLevelType w:val="hybridMultilevel"/>
    <w:tmpl w:val="BE80AF58"/>
    <w:lvl w:ilvl="0" w:tplc="1048F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4C5BDF"/>
    <w:multiLevelType w:val="hybridMultilevel"/>
    <w:tmpl w:val="14C4235E"/>
    <w:lvl w:ilvl="0" w:tplc="F6384D62">
      <w:start w:val="1"/>
      <w:numFmt w:val="decimalEnclosedCircle"/>
      <w:lvlText w:val="%1"/>
      <w:lvlJc w:val="left"/>
      <w:pPr>
        <w:ind w:left="360" w:hanging="360"/>
      </w:pPr>
      <w:rPr>
        <w:rFonts w:hAnsi="游明朝" w:cstheme="minorBidi" w:hint="default"/>
        <w:color w:val="FFFFFF" w:themeColor="background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16AC2"/>
    <w:multiLevelType w:val="hybridMultilevel"/>
    <w:tmpl w:val="6D7A437A"/>
    <w:lvl w:ilvl="0" w:tplc="CC8EE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6D3EA0"/>
    <w:multiLevelType w:val="hybridMultilevel"/>
    <w:tmpl w:val="EACC14F4"/>
    <w:lvl w:ilvl="0" w:tplc="D8061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51D49"/>
    <w:multiLevelType w:val="hybridMultilevel"/>
    <w:tmpl w:val="4328DB80"/>
    <w:lvl w:ilvl="0" w:tplc="055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56AAB"/>
    <w:multiLevelType w:val="hybridMultilevel"/>
    <w:tmpl w:val="1C4626C8"/>
    <w:lvl w:ilvl="0" w:tplc="7C3A5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1619F2"/>
    <w:multiLevelType w:val="hybridMultilevel"/>
    <w:tmpl w:val="1716EEEA"/>
    <w:lvl w:ilvl="0" w:tplc="10A0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C97EEE"/>
    <w:multiLevelType w:val="hybridMultilevel"/>
    <w:tmpl w:val="DD1035AE"/>
    <w:lvl w:ilvl="0" w:tplc="D73A4898">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5"/>
  </w:num>
  <w:num w:numId="4">
    <w:abstractNumId w:val="9"/>
  </w:num>
  <w:num w:numId="5">
    <w:abstractNumId w:val="1"/>
  </w:num>
  <w:num w:numId="6">
    <w:abstractNumId w:val="6"/>
  </w:num>
  <w:num w:numId="7">
    <w:abstractNumId w:val="4"/>
  </w:num>
  <w:num w:numId="8">
    <w:abstractNumId w:val="8"/>
  </w:num>
  <w:num w:numId="9">
    <w:abstractNumId w:val="0"/>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97"/>
    <w:rsid w:val="00057CB5"/>
    <w:rsid w:val="00065FA7"/>
    <w:rsid w:val="000C4143"/>
    <w:rsid w:val="000C4BCA"/>
    <w:rsid w:val="000C649F"/>
    <w:rsid w:val="000E6EC6"/>
    <w:rsid w:val="000F6F47"/>
    <w:rsid w:val="00104EA5"/>
    <w:rsid w:val="001065DA"/>
    <w:rsid w:val="00126D70"/>
    <w:rsid w:val="0015290E"/>
    <w:rsid w:val="00170CE1"/>
    <w:rsid w:val="00177F61"/>
    <w:rsid w:val="001916C1"/>
    <w:rsid w:val="00194E0B"/>
    <w:rsid w:val="001978BD"/>
    <w:rsid w:val="001A1007"/>
    <w:rsid w:val="001F7FBF"/>
    <w:rsid w:val="00215A73"/>
    <w:rsid w:val="00222F6F"/>
    <w:rsid w:val="002943C7"/>
    <w:rsid w:val="002A3FDA"/>
    <w:rsid w:val="00302D6F"/>
    <w:rsid w:val="00303567"/>
    <w:rsid w:val="00320DFE"/>
    <w:rsid w:val="00324EA4"/>
    <w:rsid w:val="00342091"/>
    <w:rsid w:val="0035477D"/>
    <w:rsid w:val="00355C97"/>
    <w:rsid w:val="00356D06"/>
    <w:rsid w:val="00376615"/>
    <w:rsid w:val="004158B5"/>
    <w:rsid w:val="004164E1"/>
    <w:rsid w:val="00417D5C"/>
    <w:rsid w:val="00441C9B"/>
    <w:rsid w:val="00462978"/>
    <w:rsid w:val="0048165D"/>
    <w:rsid w:val="004872A4"/>
    <w:rsid w:val="004D2AA1"/>
    <w:rsid w:val="004D480F"/>
    <w:rsid w:val="004D5F51"/>
    <w:rsid w:val="004E4235"/>
    <w:rsid w:val="005213F3"/>
    <w:rsid w:val="00542F1F"/>
    <w:rsid w:val="00566497"/>
    <w:rsid w:val="005678BF"/>
    <w:rsid w:val="00571B73"/>
    <w:rsid w:val="005B0272"/>
    <w:rsid w:val="005C1F2B"/>
    <w:rsid w:val="005C42D0"/>
    <w:rsid w:val="005D629B"/>
    <w:rsid w:val="005D732E"/>
    <w:rsid w:val="005F1BC6"/>
    <w:rsid w:val="006277EC"/>
    <w:rsid w:val="0063422D"/>
    <w:rsid w:val="00664415"/>
    <w:rsid w:val="00685B41"/>
    <w:rsid w:val="006A5CB2"/>
    <w:rsid w:val="006B2ED4"/>
    <w:rsid w:val="006C2C07"/>
    <w:rsid w:val="006F7938"/>
    <w:rsid w:val="00726E0F"/>
    <w:rsid w:val="007322ED"/>
    <w:rsid w:val="007438CE"/>
    <w:rsid w:val="0075163B"/>
    <w:rsid w:val="0078277D"/>
    <w:rsid w:val="007A67B9"/>
    <w:rsid w:val="007B3BC4"/>
    <w:rsid w:val="008038E0"/>
    <w:rsid w:val="00813E49"/>
    <w:rsid w:val="00831CDD"/>
    <w:rsid w:val="00844826"/>
    <w:rsid w:val="00855D96"/>
    <w:rsid w:val="0085664B"/>
    <w:rsid w:val="00871C28"/>
    <w:rsid w:val="00895CC0"/>
    <w:rsid w:val="00895D58"/>
    <w:rsid w:val="008A12D1"/>
    <w:rsid w:val="008A4763"/>
    <w:rsid w:val="008B0D27"/>
    <w:rsid w:val="008B1E23"/>
    <w:rsid w:val="00905F85"/>
    <w:rsid w:val="00913705"/>
    <w:rsid w:val="009248DA"/>
    <w:rsid w:val="00961146"/>
    <w:rsid w:val="00993A25"/>
    <w:rsid w:val="009B0AEF"/>
    <w:rsid w:val="009B0D34"/>
    <w:rsid w:val="009D7E3E"/>
    <w:rsid w:val="009E1DED"/>
    <w:rsid w:val="009E23DB"/>
    <w:rsid w:val="00A50783"/>
    <w:rsid w:val="00A6533A"/>
    <w:rsid w:val="00A843C3"/>
    <w:rsid w:val="00AA7624"/>
    <w:rsid w:val="00AD637C"/>
    <w:rsid w:val="00AE3298"/>
    <w:rsid w:val="00AE5865"/>
    <w:rsid w:val="00AF261E"/>
    <w:rsid w:val="00AF53FA"/>
    <w:rsid w:val="00B10F70"/>
    <w:rsid w:val="00B267E3"/>
    <w:rsid w:val="00B52632"/>
    <w:rsid w:val="00BB7B98"/>
    <w:rsid w:val="00BC26EA"/>
    <w:rsid w:val="00BE444D"/>
    <w:rsid w:val="00C356F2"/>
    <w:rsid w:val="00C97DBB"/>
    <w:rsid w:val="00CA28DE"/>
    <w:rsid w:val="00CA7065"/>
    <w:rsid w:val="00CB543F"/>
    <w:rsid w:val="00CB6582"/>
    <w:rsid w:val="00CC3473"/>
    <w:rsid w:val="00CC55D8"/>
    <w:rsid w:val="00CE772C"/>
    <w:rsid w:val="00D01063"/>
    <w:rsid w:val="00D06567"/>
    <w:rsid w:val="00D35E0C"/>
    <w:rsid w:val="00D41236"/>
    <w:rsid w:val="00D53BB9"/>
    <w:rsid w:val="00D65F0D"/>
    <w:rsid w:val="00D7247E"/>
    <w:rsid w:val="00D76122"/>
    <w:rsid w:val="00D95335"/>
    <w:rsid w:val="00DA5B5C"/>
    <w:rsid w:val="00DB7A38"/>
    <w:rsid w:val="00DE3E0B"/>
    <w:rsid w:val="00DE6032"/>
    <w:rsid w:val="00E52E22"/>
    <w:rsid w:val="00E74BBE"/>
    <w:rsid w:val="00E75A59"/>
    <w:rsid w:val="00E82B3E"/>
    <w:rsid w:val="00EB4D36"/>
    <w:rsid w:val="00ED42D2"/>
    <w:rsid w:val="00EE3DED"/>
    <w:rsid w:val="00EE7DFF"/>
    <w:rsid w:val="00F12657"/>
    <w:rsid w:val="00F129C8"/>
    <w:rsid w:val="00F370FB"/>
    <w:rsid w:val="00F4044D"/>
    <w:rsid w:val="00F43A8F"/>
    <w:rsid w:val="00F45962"/>
    <w:rsid w:val="00F6505B"/>
    <w:rsid w:val="00F76AF6"/>
    <w:rsid w:val="00F8316A"/>
    <w:rsid w:val="00FC50B2"/>
    <w:rsid w:val="00FC7708"/>
    <w:rsid w:val="00FE7743"/>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BDD4BBD"/>
  <w15:chartTrackingRefBased/>
  <w15:docId w15:val="{F768CA92-55F2-44C8-A8E4-645313DB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D73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52632"/>
    <w:pPr>
      <w:tabs>
        <w:tab w:val="center" w:pos="4252"/>
        <w:tab w:val="right" w:pos="8504"/>
      </w:tabs>
      <w:snapToGrid w:val="0"/>
    </w:pPr>
  </w:style>
  <w:style w:type="character" w:customStyle="1" w:styleId="a4">
    <w:name w:val="ヘッダー (文字)"/>
    <w:basedOn w:val="a0"/>
    <w:link w:val="a3"/>
    <w:uiPriority w:val="99"/>
    <w:rsid w:val="00B52632"/>
  </w:style>
  <w:style w:type="paragraph" w:styleId="a5">
    <w:name w:val="footer"/>
    <w:basedOn w:val="a"/>
    <w:link w:val="a6"/>
    <w:uiPriority w:val="99"/>
    <w:unhideWhenUsed/>
    <w:rsid w:val="00B52632"/>
    <w:pPr>
      <w:tabs>
        <w:tab w:val="center" w:pos="4252"/>
        <w:tab w:val="right" w:pos="8504"/>
      </w:tabs>
      <w:snapToGrid w:val="0"/>
    </w:pPr>
  </w:style>
  <w:style w:type="character" w:customStyle="1" w:styleId="a6">
    <w:name w:val="フッター (文字)"/>
    <w:basedOn w:val="a0"/>
    <w:link w:val="a5"/>
    <w:uiPriority w:val="99"/>
    <w:rsid w:val="00B52632"/>
  </w:style>
  <w:style w:type="table" w:styleId="a7">
    <w:name w:val="Table Grid"/>
    <w:basedOn w:val="a1"/>
    <w:uiPriority w:val="39"/>
    <w:rsid w:val="0030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64415"/>
    <w:pPr>
      <w:ind w:left="840"/>
    </w:pPr>
  </w:style>
  <w:style w:type="paragraph" w:styleId="a9">
    <w:name w:val="Balloon Text"/>
    <w:basedOn w:val="a"/>
    <w:link w:val="aa"/>
    <w:uiPriority w:val="99"/>
    <w:semiHidden/>
    <w:unhideWhenUsed/>
    <w:rsid w:val="00D065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5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A322-101E-45BE-95EF-4628AF21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YG037PC026U</cp:lastModifiedBy>
  <cp:revision>9</cp:revision>
  <cp:lastPrinted>2021-10-20T01:14:00Z</cp:lastPrinted>
  <dcterms:created xsi:type="dcterms:W3CDTF">2021-02-18T08:25:00Z</dcterms:created>
  <dcterms:modified xsi:type="dcterms:W3CDTF">2025-03-18T09:28:00Z</dcterms:modified>
</cp:coreProperties>
</file>