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654A" w14:textId="77777777" w:rsidR="003B14EA" w:rsidRPr="006D0DE2" w:rsidRDefault="003B14EA" w:rsidP="006D0DE2">
      <w:pPr>
        <w:spacing w:beforeLines="50" w:before="180" w:line="20" w:lineRule="exact"/>
        <w:rPr>
          <w:sz w:val="24"/>
          <w:u w:val="single"/>
        </w:rPr>
      </w:pPr>
    </w:p>
    <w:p w14:paraId="1F0C8301" w14:textId="77777777" w:rsidR="003D2F12" w:rsidRDefault="007B76CA" w:rsidP="00900548">
      <w:pPr>
        <w:tabs>
          <w:tab w:val="left" w:pos="1524"/>
        </w:tabs>
        <w:jc w:val="right"/>
        <w:rPr>
          <w:rFonts w:ascii="ＭＳ ゴシック" w:eastAsia="ＭＳ ゴシック" w:hAnsi="ＭＳ ゴシック"/>
          <w:sz w:val="24"/>
          <w:szCs w:val="24"/>
        </w:rPr>
      </w:pPr>
      <w:r w:rsidRPr="007B76CA">
        <w:rPr>
          <w:rFonts w:ascii="ＭＳ ゴシック" w:eastAsia="ＭＳ ゴシック" w:hAnsi="ＭＳ ゴシック" w:hint="eastAsia"/>
          <w:sz w:val="24"/>
          <w:szCs w:val="24"/>
        </w:rPr>
        <w:t>（</w:t>
      </w:r>
      <w:r w:rsidR="003D2F12" w:rsidRPr="007B76CA">
        <w:rPr>
          <w:rFonts w:ascii="ＭＳ ゴシック" w:eastAsia="ＭＳ ゴシック" w:hAnsi="ＭＳ ゴシック" w:hint="eastAsia"/>
          <w:sz w:val="24"/>
          <w:szCs w:val="24"/>
        </w:rPr>
        <w:t>令和</w:t>
      </w:r>
      <w:r w:rsidR="00ED6FE7" w:rsidRPr="007B76CA">
        <w:rPr>
          <w:rFonts w:ascii="ＭＳ ゴシック" w:eastAsia="ＭＳ ゴシック" w:hAnsi="ＭＳ ゴシック" w:hint="eastAsia"/>
          <w:sz w:val="24"/>
          <w:szCs w:val="24"/>
        </w:rPr>
        <w:t>５</w:t>
      </w:r>
      <w:r w:rsidR="003D2F12" w:rsidRPr="007B76CA">
        <w:rPr>
          <w:rFonts w:ascii="ＭＳ ゴシック" w:eastAsia="ＭＳ ゴシック" w:hAnsi="ＭＳ ゴシック" w:hint="eastAsia"/>
          <w:sz w:val="24"/>
          <w:szCs w:val="24"/>
        </w:rPr>
        <w:t>年１月作成）</w:t>
      </w:r>
    </w:p>
    <w:p w14:paraId="3E0A7CE7" w14:textId="77777777" w:rsidR="00900548" w:rsidRDefault="00900548" w:rsidP="00201ADC">
      <w:pPr>
        <w:tabs>
          <w:tab w:val="left" w:pos="1524"/>
        </w:tabs>
        <w:spacing w:afterLines="50" w:after="180"/>
        <w:jc w:val="center"/>
        <w:rPr>
          <w:rFonts w:ascii="ＭＳ ゴシック" w:eastAsia="ＭＳ ゴシック" w:hAnsi="ＭＳ ゴシック"/>
          <w:sz w:val="32"/>
          <w:szCs w:val="32"/>
        </w:rPr>
      </w:pPr>
      <w:r w:rsidRPr="007B76CA">
        <w:rPr>
          <w:rFonts w:ascii="ＭＳ ゴシック" w:eastAsia="ＭＳ ゴシック" w:hAnsi="ＭＳ ゴシック" w:hint="eastAsia"/>
          <w:sz w:val="32"/>
          <w:szCs w:val="32"/>
        </w:rPr>
        <w:t>介護保険料代理人承諾書</w:t>
      </w:r>
      <w:r>
        <w:rPr>
          <w:rFonts w:ascii="ＭＳ ゴシック" w:eastAsia="ＭＳ ゴシック" w:hAnsi="ＭＳ ゴシック" w:hint="eastAsia"/>
          <w:sz w:val="32"/>
          <w:szCs w:val="32"/>
        </w:rPr>
        <w:t>について</w:t>
      </w:r>
    </w:p>
    <w:p w14:paraId="336684F5" w14:textId="77777777" w:rsidR="00386EC8" w:rsidRDefault="00A8369B" w:rsidP="00386EC8">
      <w:pPr>
        <w:tabs>
          <w:tab w:val="left" w:pos="1524"/>
        </w:tabs>
        <w:ind w:leftChars="202" w:left="424" w:rightChars="123" w:right="258" w:firstLineChars="100" w:firstLine="240"/>
        <w:rPr>
          <w:sz w:val="24"/>
          <w:szCs w:val="24"/>
        </w:rPr>
      </w:pPr>
      <w:r w:rsidRPr="00741FFC">
        <w:rPr>
          <w:rFonts w:hint="eastAsia"/>
          <w:sz w:val="24"/>
          <w:szCs w:val="24"/>
        </w:rPr>
        <w:t>お亡くなりになられた方の介護保険料については、</w:t>
      </w:r>
    </w:p>
    <w:p w14:paraId="7F077913" w14:textId="77777777" w:rsidR="00386EC8" w:rsidRDefault="00684452" w:rsidP="00386EC8">
      <w:pPr>
        <w:tabs>
          <w:tab w:val="left" w:pos="1524"/>
        </w:tabs>
        <w:ind w:leftChars="202" w:left="424" w:rightChars="123" w:right="258"/>
        <w:rPr>
          <w:sz w:val="24"/>
          <w:szCs w:val="24"/>
        </w:rPr>
      </w:pPr>
      <w:r w:rsidRPr="00741FFC">
        <w:rPr>
          <w:rFonts w:hint="eastAsia"/>
          <w:sz w:val="24"/>
          <w:szCs w:val="24"/>
        </w:rPr>
        <w:t>亡くなられた月の前月（月の末日に亡くなられた場合は当月）</w:t>
      </w:r>
      <w:r w:rsidR="002E14CB" w:rsidRPr="00741FFC">
        <w:rPr>
          <w:rFonts w:hint="eastAsia"/>
          <w:sz w:val="24"/>
          <w:szCs w:val="24"/>
        </w:rPr>
        <w:t>まで</w:t>
      </w:r>
      <w:r w:rsidR="0029271A" w:rsidRPr="00741FFC">
        <w:rPr>
          <w:rFonts w:hint="eastAsia"/>
          <w:sz w:val="24"/>
          <w:szCs w:val="24"/>
        </w:rPr>
        <w:t>で</w:t>
      </w:r>
      <w:r w:rsidR="002E14CB" w:rsidRPr="00741FFC">
        <w:rPr>
          <w:rFonts w:hint="eastAsia"/>
          <w:sz w:val="24"/>
          <w:szCs w:val="24"/>
        </w:rPr>
        <w:t>月割した保険料を</w:t>
      </w:r>
      <w:r w:rsidR="0029271A" w:rsidRPr="00741FFC">
        <w:rPr>
          <w:rFonts w:hint="eastAsia"/>
          <w:sz w:val="24"/>
          <w:szCs w:val="24"/>
        </w:rPr>
        <w:t>納付し</w:t>
      </w:r>
      <w:r w:rsidR="002E14CB" w:rsidRPr="00741FFC">
        <w:rPr>
          <w:rFonts w:hint="eastAsia"/>
          <w:sz w:val="24"/>
          <w:szCs w:val="24"/>
        </w:rPr>
        <w:t>ていただくことになります。</w:t>
      </w:r>
    </w:p>
    <w:p w14:paraId="5CBCD871" w14:textId="147633D8" w:rsidR="0029271A" w:rsidRPr="00741FFC" w:rsidRDefault="0029271A" w:rsidP="00386EC8">
      <w:pPr>
        <w:tabs>
          <w:tab w:val="left" w:pos="1524"/>
        </w:tabs>
        <w:spacing w:after="100" w:afterAutospacing="1"/>
        <w:ind w:leftChars="202" w:left="424" w:rightChars="123" w:right="258" w:firstLineChars="100" w:firstLine="240"/>
        <w:rPr>
          <w:sz w:val="24"/>
          <w:szCs w:val="24"/>
        </w:rPr>
      </w:pPr>
      <w:r w:rsidRPr="00741FFC">
        <w:rPr>
          <w:rFonts w:hint="eastAsia"/>
          <w:sz w:val="24"/>
          <w:szCs w:val="24"/>
        </w:rPr>
        <w:t>この保険料に対して既に納付された保険料が多い場合は</w:t>
      </w:r>
      <w:r w:rsidR="007C52FC" w:rsidRPr="00741FFC">
        <w:rPr>
          <w:rFonts w:hint="eastAsia"/>
          <w:sz w:val="24"/>
          <w:szCs w:val="24"/>
        </w:rPr>
        <w:t>、</w:t>
      </w:r>
      <w:r w:rsidRPr="00741FFC">
        <w:rPr>
          <w:rFonts w:hint="eastAsia"/>
          <w:sz w:val="24"/>
          <w:szCs w:val="24"/>
        </w:rPr>
        <w:t>還付金をお受け取りいただき、納付された保険料が少ない場合は</w:t>
      </w:r>
      <w:r w:rsidR="007C52FC" w:rsidRPr="00741FFC">
        <w:rPr>
          <w:rFonts w:hint="eastAsia"/>
          <w:sz w:val="24"/>
          <w:szCs w:val="24"/>
        </w:rPr>
        <w:t>、</w:t>
      </w:r>
      <w:r w:rsidR="00215440">
        <w:rPr>
          <w:rFonts w:hint="eastAsia"/>
          <w:sz w:val="24"/>
          <w:szCs w:val="24"/>
        </w:rPr>
        <w:t>不足分を</w:t>
      </w:r>
      <w:r w:rsidRPr="00741FFC">
        <w:rPr>
          <w:rFonts w:hint="eastAsia"/>
          <w:sz w:val="24"/>
          <w:szCs w:val="24"/>
        </w:rPr>
        <w:t>納付していただきます。このこと</w:t>
      </w:r>
      <w:r w:rsidR="007C52FC" w:rsidRPr="00741FFC">
        <w:rPr>
          <w:rFonts w:hint="eastAsia"/>
          <w:sz w:val="24"/>
          <w:szCs w:val="24"/>
        </w:rPr>
        <w:t>を</w:t>
      </w:r>
      <w:r w:rsidRPr="00741FFC">
        <w:rPr>
          <w:rFonts w:hint="eastAsia"/>
          <w:sz w:val="24"/>
          <w:szCs w:val="24"/>
        </w:rPr>
        <w:t>被保険者に代わって行っていただく方に、</w:t>
      </w:r>
      <w:r w:rsidR="00900548" w:rsidRPr="00741FFC">
        <w:rPr>
          <w:rFonts w:hint="eastAsia"/>
          <w:sz w:val="24"/>
          <w:szCs w:val="24"/>
        </w:rPr>
        <w:t>『代理人</w:t>
      </w:r>
      <w:r w:rsidRPr="00741FFC">
        <w:rPr>
          <w:rFonts w:hint="eastAsia"/>
          <w:sz w:val="24"/>
          <w:szCs w:val="24"/>
        </w:rPr>
        <w:t>承諾書</w:t>
      </w:r>
      <w:r w:rsidR="00900548" w:rsidRPr="00741FFC">
        <w:rPr>
          <w:rFonts w:hint="eastAsia"/>
          <w:sz w:val="24"/>
          <w:szCs w:val="24"/>
        </w:rPr>
        <w:t>』</w:t>
      </w:r>
      <w:r w:rsidRPr="00741FFC">
        <w:rPr>
          <w:rFonts w:hint="eastAsia"/>
          <w:sz w:val="24"/>
          <w:szCs w:val="24"/>
        </w:rPr>
        <w:t>の提出をお願いしています。</w:t>
      </w:r>
    </w:p>
    <w:tbl>
      <w:tblPr>
        <w:tblStyle w:val="aa"/>
        <w:tblW w:w="0" w:type="auto"/>
        <w:tblInd w:w="279" w:type="dxa"/>
        <w:tblLook w:val="04A0" w:firstRow="1" w:lastRow="0" w:firstColumn="1" w:lastColumn="0" w:noHBand="0" w:noVBand="1"/>
      </w:tblPr>
      <w:tblGrid>
        <w:gridCol w:w="10177"/>
      </w:tblGrid>
      <w:tr w:rsidR="00900548" w14:paraId="3C4351B6" w14:textId="77777777" w:rsidTr="00201ADC">
        <w:trPr>
          <w:trHeight w:val="6674"/>
        </w:trPr>
        <w:tc>
          <w:tcPr>
            <w:tcW w:w="101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C861B5" w14:textId="77777777" w:rsidR="00900548" w:rsidRPr="004F0554" w:rsidRDefault="00900548" w:rsidP="00E6159F">
            <w:pPr>
              <w:snapToGrid w:val="0"/>
              <w:spacing w:line="300" w:lineRule="auto"/>
              <w:rPr>
                <w:rFonts w:ascii="Meiryo UI" w:eastAsia="Meiryo UI" w:hAnsi="Meiryo UI"/>
                <w:b/>
                <w:sz w:val="24"/>
                <w:szCs w:val="24"/>
              </w:rPr>
            </w:pPr>
            <w:r w:rsidRPr="004F0554">
              <w:rPr>
                <w:rFonts w:ascii="Meiryo UI" w:eastAsia="Meiryo UI" w:hAnsi="Meiryo UI" w:hint="eastAsia"/>
                <w:b/>
                <w:sz w:val="24"/>
                <w:szCs w:val="24"/>
              </w:rPr>
              <w:t>－ 代理人をお願いする方 －</w:t>
            </w:r>
          </w:p>
          <w:p w14:paraId="495943DB" w14:textId="77777777" w:rsidR="00900548" w:rsidRPr="00741FFC" w:rsidRDefault="00900548" w:rsidP="00E6159F">
            <w:pPr>
              <w:snapToGrid w:val="0"/>
              <w:spacing w:line="300" w:lineRule="auto"/>
              <w:rPr>
                <w:rFonts w:ascii="Meiryo UI" w:eastAsia="Meiryo UI" w:hAnsi="Meiryo UI"/>
                <w:sz w:val="24"/>
                <w:szCs w:val="24"/>
              </w:rPr>
            </w:pPr>
            <w:r w:rsidRPr="00741FFC">
              <w:rPr>
                <w:rFonts w:ascii="Meiryo UI" w:eastAsia="Meiryo UI" w:hAnsi="Meiryo UI" w:hint="eastAsia"/>
                <w:sz w:val="24"/>
                <w:szCs w:val="24"/>
              </w:rPr>
              <w:t>⑴　亡くなられた年度の介護保険料が年金から特別徴収(差引き)されている被保険者の場合</w:t>
            </w:r>
          </w:p>
          <w:p w14:paraId="008D0001" w14:textId="77777777" w:rsidR="00900548" w:rsidRPr="00741FFC" w:rsidRDefault="00900548" w:rsidP="00E6159F">
            <w:pPr>
              <w:snapToGrid w:val="0"/>
              <w:spacing w:line="300" w:lineRule="auto"/>
              <w:ind w:firstLineChars="200" w:firstLine="480"/>
              <w:rPr>
                <w:rFonts w:ascii="Meiryo UI" w:eastAsia="Meiryo UI" w:hAnsi="Meiryo UI"/>
                <w:sz w:val="24"/>
                <w:szCs w:val="24"/>
              </w:rPr>
            </w:pPr>
            <w:r w:rsidRPr="00741FFC">
              <w:rPr>
                <w:rFonts w:ascii="Meiryo UI" w:eastAsia="Meiryo UI" w:hAnsi="Meiryo UI" w:hint="eastAsia"/>
                <w:sz w:val="24"/>
                <w:szCs w:val="24"/>
              </w:rPr>
              <w:t>⇒ 未支給年金請求者または請求予定の方</w:t>
            </w:r>
          </w:p>
          <w:p w14:paraId="3C45D8DE" w14:textId="7A2E2415" w:rsidR="00900548" w:rsidRPr="00741FFC" w:rsidRDefault="00900548" w:rsidP="00E845D7">
            <w:pPr>
              <w:snapToGrid w:val="0"/>
              <w:ind w:leftChars="200" w:left="1260" w:hangingChars="350" w:hanging="840"/>
              <w:rPr>
                <w:rFonts w:ascii="Meiryo UI" w:eastAsia="Meiryo UI" w:hAnsi="Meiryo UI"/>
                <w:sz w:val="24"/>
                <w:szCs w:val="24"/>
              </w:rPr>
            </w:pPr>
            <w:r w:rsidRPr="00741FFC">
              <w:rPr>
                <w:rFonts w:ascii="Meiryo UI" w:eastAsia="Meiryo UI" w:hAnsi="Meiryo UI" w:hint="eastAsia"/>
                <w:sz w:val="24"/>
                <w:szCs w:val="24"/>
              </w:rPr>
              <w:t xml:space="preserve">　　 ※</w:t>
            </w:r>
            <w:r w:rsidR="00E845D7">
              <w:rPr>
                <w:rFonts w:ascii="Meiryo UI" w:eastAsia="Meiryo UI" w:hAnsi="Meiryo UI" w:hint="eastAsia"/>
                <w:sz w:val="24"/>
                <w:szCs w:val="24"/>
              </w:rPr>
              <w:t xml:space="preserve"> </w:t>
            </w:r>
            <w:r w:rsidRPr="00741FFC">
              <w:rPr>
                <w:rFonts w:ascii="Meiryo UI" w:eastAsia="Meiryo UI" w:hAnsi="Meiryo UI" w:hint="eastAsia"/>
                <w:sz w:val="24"/>
                <w:szCs w:val="24"/>
              </w:rPr>
              <w:t>未支給年金を受取ることができる方は、３親等内の親族であり、死亡日において、亡くなった方と生計を同じくしていたことなどの要件に該当する方です。詳しくは、年金保険者（日本年金機構など）にお問合せください。</w:t>
            </w:r>
          </w:p>
          <w:p w14:paraId="5E9D8075" w14:textId="572B2573" w:rsidR="00900548" w:rsidRPr="00741FFC" w:rsidRDefault="00900548" w:rsidP="00E6159F">
            <w:pPr>
              <w:snapToGrid w:val="0"/>
              <w:spacing w:afterLines="50" w:after="180" w:line="300" w:lineRule="auto"/>
              <w:ind w:leftChars="200" w:left="1020" w:hangingChars="250" w:hanging="600"/>
              <w:rPr>
                <w:rFonts w:ascii="Meiryo UI" w:eastAsia="Meiryo UI" w:hAnsi="Meiryo UI"/>
                <w:sz w:val="24"/>
                <w:szCs w:val="24"/>
              </w:rPr>
            </w:pPr>
            <w:r w:rsidRPr="00741FFC">
              <w:rPr>
                <w:rFonts w:ascii="Meiryo UI" w:eastAsia="Meiryo UI" w:hAnsi="Meiryo UI" w:hint="eastAsia"/>
                <w:sz w:val="24"/>
                <w:szCs w:val="24"/>
              </w:rPr>
              <w:t>⇒ 未支給年金を受取ることができる方がいない場合   次の⑵ と同じ</w:t>
            </w:r>
          </w:p>
          <w:p w14:paraId="5B55FC91" w14:textId="77777777" w:rsidR="00900548" w:rsidRPr="00741FFC" w:rsidRDefault="00900548" w:rsidP="00E6159F">
            <w:pPr>
              <w:snapToGrid w:val="0"/>
              <w:spacing w:line="300" w:lineRule="auto"/>
              <w:rPr>
                <w:rFonts w:ascii="Meiryo UI" w:eastAsia="Meiryo UI" w:hAnsi="Meiryo UI"/>
                <w:sz w:val="24"/>
                <w:szCs w:val="24"/>
              </w:rPr>
            </w:pPr>
            <w:r w:rsidRPr="00741FFC">
              <w:rPr>
                <w:rFonts w:ascii="Meiryo UI" w:eastAsia="Meiryo UI" w:hAnsi="Meiryo UI" w:hint="eastAsia"/>
                <w:sz w:val="24"/>
                <w:szCs w:val="24"/>
              </w:rPr>
              <w:t>⑵　亡くなられた年度の介護保険料が普通徴収（納付書または口座振替による納付）の場合</w:t>
            </w:r>
          </w:p>
          <w:p w14:paraId="0CC72E61" w14:textId="77777777" w:rsidR="00900548" w:rsidRPr="00741FFC" w:rsidRDefault="00900548" w:rsidP="00E6159F">
            <w:pPr>
              <w:snapToGrid w:val="0"/>
              <w:spacing w:line="300" w:lineRule="auto"/>
              <w:ind w:firstLineChars="200" w:firstLine="480"/>
              <w:rPr>
                <w:rFonts w:ascii="Meiryo UI" w:eastAsia="Meiryo UI" w:hAnsi="Meiryo UI"/>
                <w:sz w:val="24"/>
                <w:szCs w:val="24"/>
              </w:rPr>
            </w:pPr>
            <w:r w:rsidRPr="00741FFC">
              <w:rPr>
                <w:rFonts w:ascii="Meiryo UI" w:eastAsia="Meiryo UI" w:hAnsi="Meiryo UI" w:hint="eastAsia"/>
                <w:sz w:val="24"/>
                <w:szCs w:val="24"/>
              </w:rPr>
              <w:t>⇒　法定相続人のうち相続順位が上位の方、遺産分割協議書による相続人など</w:t>
            </w:r>
          </w:p>
          <w:p w14:paraId="504B01B3" w14:textId="77777777" w:rsidR="00900548" w:rsidRPr="00741FFC" w:rsidRDefault="00900548" w:rsidP="00E845D7">
            <w:pPr>
              <w:snapToGrid w:val="0"/>
              <w:ind w:firstLineChars="400" w:firstLine="960"/>
              <w:rPr>
                <w:rFonts w:ascii="Meiryo UI" w:eastAsia="Meiryo UI" w:hAnsi="Meiryo UI"/>
                <w:sz w:val="24"/>
                <w:szCs w:val="24"/>
              </w:rPr>
            </w:pPr>
            <w:r w:rsidRPr="00741FFC">
              <w:rPr>
                <w:rFonts w:ascii="Meiryo UI" w:eastAsia="Meiryo UI" w:hAnsi="Meiryo UI" w:hint="eastAsia"/>
                <w:sz w:val="24"/>
                <w:szCs w:val="24"/>
              </w:rPr>
              <w:t>※</w:t>
            </w:r>
            <w:r w:rsidR="00E845D7">
              <w:rPr>
                <w:rFonts w:ascii="Meiryo UI" w:eastAsia="Meiryo UI" w:hAnsi="Meiryo UI" w:hint="eastAsia"/>
                <w:sz w:val="24"/>
                <w:szCs w:val="24"/>
              </w:rPr>
              <w:t xml:space="preserve"> </w:t>
            </w:r>
            <w:r w:rsidRPr="00741FFC">
              <w:rPr>
                <w:rFonts w:ascii="Meiryo UI" w:eastAsia="Meiryo UI" w:hAnsi="Meiryo UI" w:hint="eastAsia"/>
                <w:sz w:val="24"/>
                <w:szCs w:val="24"/>
              </w:rPr>
              <w:t>法定相続人の相続順位は　「夫・妻」　→　「子（子が死亡の場合は「孫」）」</w:t>
            </w:r>
          </w:p>
          <w:p w14:paraId="688D0E49" w14:textId="77777777" w:rsidR="00900548" w:rsidRPr="00741FFC" w:rsidRDefault="00900548" w:rsidP="00E845D7">
            <w:pPr>
              <w:pStyle w:val="a3"/>
              <w:snapToGrid w:val="0"/>
              <w:ind w:leftChars="0" w:left="1024" w:firstLineChars="150" w:firstLine="360"/>
              <w:rPr>
                <w:rFonts w:ascii="Meiryo UI" w:eastAsia="Meiryo UI" w:hAnsi="Meiryo UI"/>
                <w:sz w:val="24"/>
                <w:szCs w:val="24"/>
              </w:rPr>
            </w:pPr>
            <w:r w:rsidRPr="00741FFC">
              <w:rPr>
                <w:rFonts w:ascii="Meiryo UI" w:eastAsia="Meiryo UI" w:hAnsi="Meiryo UI" w:hint="eastAsia"/>
                <w:sz w:val="24"/>
                <w:szCs w:val="24"/>
              </w:rPr>
              <w:t>→「父母（同「祖父母」）」　→「兄弟姉妹（同「甥・姪」）」　の順</w:t>
            </w:r>
          </w:p>
          <w:p w14:paraId="0669F3B2" w14:textId="77777777" w:rsidR="00900548" w:rsidRPr="00E845D7" w:rsidRDefault="005E285E" w:rsidP="00E845D7">
            <w:pPr>
              <w:snapToGrid w:val="0"/>
              <w:spacing w:beforeLines="50" w:before="180"/>
              <w:ind w:firstLineChars="400" w:firstLine="960"/>
              <w:rPr>
                <w:rFonts w:ascii="Meiryo UI" w:eastAsia="Meiryo UI" w:hAnsi="Meiryo UI"/>
                <w:sz w:val="24"/>
                <w:szCs w:val="24"/>
              </w:rPr>
            </w:pPr>
            <w:r>
              <w:rPr>
                <w:rFonts w:ascii="Meiryo UI" w:eastAsia="Meiryo UI" w:hAnsi="Meiryo UI" w:hint="eastAsia"/>
                <w:sz w:val="24"/>
                <w:szCs w:val="24"/>
              </w:rPr>
              <w:t>◎</w:t>
            </w:r>
            <w:r w:rsidR="00E845D7">
              <w:rPr>
                <w:rFonts w:ascii="Meiryo UI" w:eastAsia="Meiryo UI" w:hAnsi="Meiryo UI" w:hint="eastAsia"/>
                <w:sz w:val="24"/>
                <w:szCs w:val="24"/>
              </w:rPr>
              <w:t xml:space="preserve"> </w:t>
            </w:r>
            <w:r w:rsidR="00900548" w:rsidRPr="00E845D7">
              <w:rPr>
                <w:rFonts w:ascii="Meiryo UI" w:eastAsia="Meiryo UI" w:hAnsi="Meiryo UI" w:hint="eastAsia"/>
                <w:sz w:val="24"/>
                <w:szCs w:val="24"/>
              </w:rPr>
              <w:t>介護保険料の還付については、相続順位が同じの場合は同じ世帯の方を優先します。</w:t>
            </w:r>
          </w:p>
          <w:p w14:paraId="29B699BB" w14:textId="77777777" w:rsidR="00386EC8" w:rsidRPr="005E285E" w:rsidRDefault="00E845D7" w:rsidP="00386EC8">
            <w:pPr>
              <w:snapToGrid w:val="0"/>
              <w:ind w:firstLineChars="550" w:firstLine="1320"/>
              <w:rPr>
                <w:rFonts w:ascii="Meiryo UI" w:eastAsia="Meiryo UI" w:hAnsi="Meiryo UI"/>
                <w:sz w:val="24"/>
                <w:szCs w:val="24"/>
                <w:u w:val="wave"/>
              </w:rPr>
            </w:pPr>
            <w:r w:rsidRPr="005E285E">
              <w:rPr>
                <w:rFonts w:ascii="Meiryo UI" w:eastAsia="Meiryo UI" w:hAnsi="Meiryo UI" w:hint="eastAsia"/>
                <w:sz w:val="24"/>
                <w:szCs w:val="24"/>
                <w:u w:val="wave"/>
              </w:rPr>
              <w:t>別世帯の方が代理人になる場合</w:t>
            </w:r>
            <w:r w:rsidR="00386EC8" w:rsidRPr="005E285E">
              <w:rPr>
                <w:rFonts w:ascii="Meiryo UI" w:eastAsia="Meiryo UI" w:hAnsi="Meiryo UI" w:hint="eastAsia"/>
                <w:sz w:val="24"/>
                <w:szCs w:val="24"/>
                <w:u w:val="wave"/>
              </w:rPr>
              <w:t>など</w:t>
            </w:r>
            <w:r w:rsidRPr="005E285E">
              <w:rPr>
                <w:rFonts w:ascii="Meiryo UI" w:eastAsia="Meiryo UI" w:hAnsi="Meiryo UI" w:hint="eastAsia"/>
                <w:sz w:val="24"/>
                <w:szCs w:val="24"/>
                <w:u w:val="wave"/>
              </w:rPr>
              <w:t>は、</w:t>
            </w:r>
            <w:r w:rsidR="00386EC8" w:rsidRPr="005E285E">
              <w:rPr>
                <w:rFonts w:ascii="Meiryo UI" w:eastAsia="Meiryo UI" w:hAnsi="Meiryo UI" w:hint="eastAsia"/>
                <w:sz w:val="24"/>
                <w:szCs w:val="24"/>
                <w:u w:val="wave"/>
              </w:rPr>
              <w:t>相続権を確認できる書類（戸籍記載事項</w:t>
            </w:r>
          </w:p>
          <w:p w14:paraId="5D3458E6" w14:textId="77777777" w:rsidR="00E845D7" w:rsidRPr="00E845D7" w:rsidRDefault="00386EC8" w:rsidP="00386EC8">
            <w:pPr>
              <w:snapToGrid w:val="0"/>
              <w:ind w:firstLineChars="550" w:firstLine="1320"/>
              <w:rPr>
                <w:szCs w:val="21"/>
              </w:rPr>
            </w:pPr>
            <w:r w:rsidRPr="005E285E">
              <w:rPr>
                <w:rFonts w:ascii="Meiryo UI" w:eastAsia="Meiryo UI" w:hAnsi="Meiryo UI" w:hint="eastAsia"/>
                <w:sz w:val="24"/>
                <w:szCs w:val="24"/>
                <w:u w:val="wave"/>
              </w:rPr>
              <w:t>証明書、遺産分割協議書などの写し）</w:t>
            </w:r>
            <w:r w:rsidR="00201ADC" w:rsidRPr="005E285E">
              <w:rPr>
                <w:rFonts w:ascii="Meiryo UI" w:eastAsia="Meiryo UI" w:hAnsi="Meiryo UI" w:hint="eastAsia"/>
                <w:sz w:val="24"/>
                <w:szCs w:val="24"/>
                <w:u w:val="wave"/>
              </w:rPr>
              <w:t>の提出</w:t>
            </w:r>
            <w:r w:rsidR="00201ADC" w:rsidRPr="00201ADC">
              <w:rPr>
                <w:rFonts w:ascii="Meiryo UI" w:eastAsia="Meiryo UI" w:hAnsi="Meiryo UI" w:hint="eastAsia"/>
                <w:sz w:val="24"/>
                <w:szCs w:val="24"/>
              </w:rPr>
              <w:t>をお願い</w:t>
            </w:r>
            <w:r>
              <w:rPr>
                <w:rFonts w:ascii="Meiryo UI" w:eastAsia="Meiryo UI" w:hAnsi="Meiryo UI" w:hint="eastAsia"/>
                <w:sz w:val="24"/>
                <w:szCs w:val="24"/>
              </w:rPr>
              <w:t>します</w:t>
            </w:r>
            <w:r w:rsidR="00201ADC" w:rsidRPr="00201ADC">
              <w:rPr>
                <w:rFonts w:ascii="Meiryo UI" w:eastAsia="Meiryo UI" w:hAnsi="Meiryo UI" w:hint="eastAsia"/>
                <w:sz w:val="24"/>
                <w:szCs w:val="24"/>
              </w:rPr>
              <w:t>。</w:t>
            </w:r>
          </w:p>
        </w:tc>
      </w:tr>
    </w:tbl>
    <w:p w14:paraId="7DA28B01" w14:textId="77777777" w:rsidR="00E86B40" w:rsidRPr="00E6159F" w:rsidRDefault="00900548" w:rsidP="00201ADC">
      <w:pPr>
        <w:tabs>
          <w:tab w:val="left" w:pos="1524"/>
        </w:tabs>
        <w:snapToGrid w:val="0"/>
        <w:spacing w:beforeLines="150" w:before="540" w:after="100" w:afterAutospacing="1"/>
        <w:ind w:firstLineChars="100" w:firstLine="280"/>
        <w:rPr>
          <w:rFonts w:ascii="HGP創英ﾌﾟﾚｾﾞﾝｽEB" w:eastAsia="HGP創英ﾌﾟﾚｾﾞﾝｽEB"/>
          <w:sz w:val="28"/>
          <w:szCs w:val="28"/>
          <w:bdr w:val="single" w:sz="4" w:space="0" w:color="auto"/>
        </w:rPr>
      </w:pPr>
      <w:r w:rsidRPr="00E6159F">
        <w:rPr>
          <w:rFonts w:ascii="HGP創英ﾌﾟﾚｾﾞﾝｽEB" w:eastAsia="HGP創英ﾌﾟﾚｾﾞﾝｽEB" w:hint="eastAsia"/>
          <w:sz w:val="28"/>
          <w:szCs w:val="28"/>
          <w:bdr w:val="single" w:sz="4" w:space="0" w:color="auto"/>
        </w:rPr>
        <w:t>『</w:t>
      </w:r>
      <w:r w:rsidR="0029271A" w:rsidRPr="00E6159F">
        <w:rPr>
          <w:rFonts w:ascii="HGP創英ﾌﾟﾚｾﾞﾝｽEB" w:eastAsia="HGP創英ﾌﾟﾚｾﾞﾝｽEB" w:hint="eastAsia"/>
          <w:sz w:val="28"/>
          <w:szCs w:val="28"/>
          <w:bdr w:val="single" w:sz="4" w:space="0" w:color="auto"/>
        </w:rPr>
        <w:t>代理人</w:t>
      </w:r>
      <w:r w:rsidR="006248F6" w:rsidRPr="00E6159F">
        <w:rPr>
          <w:rFonts w:ascii="HGP創英ﾌﾟﾚｾﾞﾝｽEB" w:eastAsia="HGP創英ﾌﾟﾚｾﾞﾝｽEB" w:hint="eastAsia"/>
          <w:sz w:val="28"/>
          <w:szCs w:val="28"/>
          <w:bdr w:val="single" w:sz="4" w:space="0" w:color="auto"/>
        </w:rPr>
        <w:t>承諾書</w:t>
      </w:r>
      <w:r w:rsidRPr="00E6159F">
        <w:rPr>
          <w:rFonts w:ascii="HGP創英ﾌﾟﾚｾﾞﾝｽEB" w:eastAsia="HGP創英ﾌﾟﾚｾﾞﾝｽEB" w:hint="eastAsia"/>
          <w:sz w:val="28"/>
          <w:szCs w:val="28"/>
          <w:bdr w:val="single" w:sz="4" w:space="0" w:color="auto"/>
        </w:rPr>
        <w:t>』の</w:t>
      </w:r>
      <w:r w:rsidR="006248F6" w:rsidRPr="00E6159F">
        <w:rPr>
          <w:rFonts w:ascii="HGP創英ﾌﾟﾚｾﾞﾝｽEB" w:eastAsia="HGP創英ﾌﾟﾚｾﾞﾝｽEB" w:hint="eastAsia"/>
          <w:sz w:val="28"/>
          <w:szCs w:val="28"/>
          <w:bdr w:val="single" w:sz="4" w:space="0" w:color="auto"/>
        </w:rPr>
        <w:t>記入</w:t>
      </w:r>
      <w:r w:rsidRPr="00E6159F">
        <w:rPr>
          <w:rFonts w:ascii="HGP創英ﾌﾟﾚｾﾞﾝｽEB" w:eastAsia="HGP創英ﾌﾟﾚｾﾞﾝｽEB" w:hint="eastAsia"/>
          <w:sz w:val="28"/>
          <w:szCs w:val="28"/>
          <w:bdr w:val="single" w:sz="4" w:space="0" w:color="auto"/>
        </w:rPr>
        <w:t>方法</w:t>
      </w:r>
    </w:p>
    <w:p w14:paraId="5FBBA809" w14:textId="77777777" w:rsidR="00A8369B" w:rsidRPr="00A8369B" w:rsidRDefault="00E86B40" w:rsidP="00E6159F">
      <w:pPr>
        <w:tabs>
          <w:tab w:val="left" w:pos="1524"/>
        </w:tabs>
        <w:snapToGrid w:val="0"/>
        <w:spacing w:afterLines="50" w:after="180"/>
        <w:ind w:firstLineChars="100" w:firstLine="240"/>
        <w:rPr>
          <w:rFonts w:ascii="ＭＳ ゴシック" w:eastAsia="ＭＳ ゴシック" w:hAnsi="ＭＳ ゴシック"/>
          <w:sz w:val="24"/>
          <w:szCs w:val="24"/>
        </w:rPr>
      </w:pPr>
      <w:r w:rsidRPr="00A8369B">
        <w:rPr>
          <w:rFonts w:ascii="ＭＳ ゴシック" w:eastAsia="ＭＳ ゴシック" w:hAnsi="ＭＳ ゴシック" w:hint="eastAsia"/>
          <w:sz w:val="24"/>
          <w:szCs w:val="24"/>
          <w:bdr w:val="single" w:sz="4" w:space="0" w:color="auto"/>
        </w:rPr>
        <w:t>１</w:t>
      </w:r>
      <w:r w:rsidRPr="00A8369B">
        <w:rPr>
          <w:rFonts w:ascii="ＭＳ ゴシック" w:eastAsia="ＭＳ ゴシック" w:hAnsi="ＭＳ ゴシック" w:hint="eastAsia"/>
          <w:sz w:val="24"/>
          <w:szCs w:val="24"/>
        </w:rPr>
        <w:t>：</w:t>
      </w:r>
      <w:r w:rsidR="00A8369B">
        <w:rPr>
          <w:rFonts w:ascii="ＭＳ ゴシック" w:eastAsia="ＭＳ ゴシック" w:hAnsi="ＭＳ ゴシック" w:hint="eastAsia"/>
          <w:sz w:val="24"/>
          <w:szCs w:val="24"/>
        </w:rPr>
        <w:t xml:space="preserve"> </w:t>
      </w:r>
      <w:r w:rsidR="00A14906" w:rsidRPr="00A8369B">
        <w:rPr>
          <w:rFonts w:ascii="ＭＳ ゴシック" w:eastAsia="ＭＳ ゴシック" w:hAnsi="ＭＳ ゴシック" w:hint="eastAsia"/>
          <w:sz w:val="24"/>
          <w:szCs w:val="24"/>
        </w:rPr>
        <w:t>【 被保険者 】</w:t>
      </w:r>
      <w:r w:rsidR="00386EC8">
        <w:rPr>
          <w:rFonts w:ascii="ＭＳ ゴシック" w:eastAsia="ＭＳ ゴシック" w:hAnsi="ＭＳ ゴシック" w:hint="eastAsia"/>
          <w:sz w:val="24"/>
          <w:szCs w:val="24"/>
        </w:rPr>
        <w:t>欄</w:t>
      </w:r>
    </w:p>
    <w:p w14:paraId="3D2A5915" w14:textId="77777777" w:rsidR="00E86B40" w:rsidRPr="00E6159F" w:rsidRDefault="00A8369B" w:rsidP="00E6159F">
      <w:pPr>
        <w:tabs>
          <w:tab w:val="left" w:pos="1524"/>
        </w:tabs>
        <w:ind w:firstLineChars="400" w:firstLine="960"/>
        <w:rPr>
          <w:sz w:val="24"/>
          <w:szCs w:val="24"/>
        </w:rPr>
      </w:pPr>
      <w:r w:rsidRPr="00E6159F">
        <w:rPr>
          <w:rFonts w:hint="eastAsia"/>
          <w:sz w:val="24"/>
          <w:szCs w:val="24"/>
        </w:rPr>
        <w:t>①</w:t>
      </w:r>
      <w:r w:rsidRPr="00E6159F">
        <w:rPr>
          <w:rFonts w:hint="eastAsia"/>
          <w:sz w:val="24"/>
          <w:szCs w:val="24"/>
        </w:rPr>
        <w:t xml:space="preserve"> </w:t>
      </w:r>
      <w:r w:rsidR="00E86B40" w:rsidRPr="00E6159F">
        <w:rPr>
          <w:rFonts w:hint="eastAsia"/>
          <w:sz w:val="24"/>
          <w:szCs w:val="24"/>
        </w:rPr>
        <w:t>被保険者</w:t>
      </w:r>
      <w:r w:rsidR="007B76CA" w:rsidRPr="00E6159F">
        <w:rPr>
          <w:rFonts w:hint="eastAsia"/>
          <w:sz w:val="24"/>
          <w:szCs w:val="24"/>
        </w:rPr>
        <w:t>（お亡くなりになられた方）</w:t>
      </w:r>
      <w:r w:rsidR="00E86B40" w:rsidRPr="00E6159F">
        <w:rPr>
          <w:rFonts w:hint="eastAsia"/>
          <w:sz w:val="24"/>
          <w:szCs w:val="24"/>
        </w:rPr>
        <w:t>の</w:t>
      </w:r>
      <w:r w:rsidR="00C6016C" w:rsidRPr="00E6159F">
        <w:rPr>
          <w:rFonts w:hint="eastAsia"/>
          <w:sz w:val="24"/>
          <w:szCs w:val="24"/>
        </w:rPr>
        <w:t>氏名</w:t>
      </w:r>
      <w:r w:rsidR="00E86B40" w:rsidRPr="00E6159F">
        <w:rPr>
          <w:rFonts w:hint="eastAsia"/>
          <w:sz w:val="24"/>
          <w:szCs w:val="24"/>
        </w:rPr>
        <w:t>、被保険者番号、死亡日を記入</w:t>
      </w:r>
      <w:r w:rsidR="00F533B9" w:rsidRPr="00E6159F">
        <w:rPr>
          <w:rFonts w:hint="eastAsia"/>
          <w:sz w:val="24"/>
          <w:szCs w:val="24"/>
        </w:rPr>
        <w:t>。</w:t>
      </w:r>
    </w:p>
    <w:p w14:paraId="1CA83F1E" w14:textId="77777777" w:rsidR="00E86B40" w:rsidRPr="00E6159F" w:rsidRDefault="00E86B40" w:rsidP="00E6159F">
      <w:pPr>
        <w:tabs>
          <w:tab w:val="left" w:pos="1524"/>
        </w:tabs>
        <w:spacing w:beforeLines="50" w:before="180"/>
        <w:rPr>
          <w:sz w:val="24"/>
          <w:szCs w:val="24"/>
        </w:rPr>
      </w:pPr>
      <w:r w:rsidRPr="00E6159F">
        <w:rPr>
          <w:rFonts w:hint="eastAsia"/>
          <w:sz w:val="24"/>
          <w:szCs w:val="24"/>
        </w:rPr>
        <w:t xml:space="preserve">　　</w:t>
      </w:r>
      <w:r w:rsidR="007B76CA" w:rsidRPr="00E6159F">
        <w:rPr>
          <w:rFonts w:hint="eastAsia"/>
          <w:sz w:val="24"/>
          <w:szCs w:val="24"/>
        </w:rPr>
        <w:t xml:space="preserve">　</w:t>
      </w:r>
      <w:r w:rsidR="00E6159F" w:rsidRPr="00E6159F">
        <w:rPr>
          <w:rFonts w:hint="eastAsia"/>
          <w:sz w:val="24"/>
          <w:szCs w:val="24"/>
        </w:rPr>
        <w:t xml:space="preserve">　</w:t>
      </w:r>
      <w:r w:rsidR="00A8369B" w:rsidRPr="00E6159F">
        <w:rPr>
          <w:rFonts w:hint="eastAsia"/>
          <w:sz w:val="24"/>
          <w:szCs w:val="24"/>
        </w:rPr>
        <w:t>②</w:t>
      </w:r>
      <w:r w:rsidR="00A8369B" w:rsidRPr="00E6159F">
        <w:rPr>
          <w:rFonts w:hint="eastAsia"/>
          <w:sz w:val="24"/>
          <w:szCs w:val="24"/>
        </w:rPr>
        <w:t xml:space="preserve"> </w:t>
      </w:r>
      <w:r w:rsidRPr="00E6159F">
        <w:rPr>
          <w:rFonts w:hint="eastAsia"/>
          <w:sz w:val="24"/>
          <w:szCs w:val="24"/>
        </w:rPr>
        <w:t>被保険者番号</w:t>
      </w:r>
      <w:r w:rsidR="00F533B9" w:rsidRPr="00E6159F">
        <w:rPr>
          <w:rFonts w:hint="eastAsia"/>
          <w:sz w:val="24"/>
          <w:szCs w:val="24"/>
        </w:rPr>
        <w:t>を</w:t>
      </w:r>
      <w:r w:rsidRPr="00E6159F">
        <w:rPr>
          <w:rFonts w:hint="eastAsia"/>
          <w:sz w:val="24"/>
          <w:szCs w:val="24"/>
        </w:rPr>
        <w:t>介護保険証や介護保険の通知などで確認</w:t>
      </w:r>
      <w:r w:rsidR="00F533B9" w:rsidRPr="00E6159F">
        <w:rPr>
          <w:rFonts w:hint="eastAsia"/>
          <w:sz w:val="24"/>
          <w:szCs w:val="24"/>
        </w:rPr>
        <w:t>し記入</w:t>
      </w:r>
      <w:r w:rsidRPr="00E6159F">
        <w:rPr>
          <w:rFonts w:hint="eastAsia"/>
          <w:sz w:val="24"/>
          <w:szCs w:val="24"/>
        </w:rPr>
        <w:t>。</w:t>
      </w:r>
    </w:p>
    <w:p w14:paraId="7D8A161F" w14:textId="77777777" w:rsidR="00F533B9" w:rsidRPr="00E6159F" w:rsidRDefault="00E74998" w:rsidP="00E845D7">
      <w:pPr>
        <w:tabs>
          <w:tab w:val="left" w:pos="1524"/>
        </w:tabs>
        <w:ind w:left="720" w:hangingChars="300" w:hanging="720"/>
        <w:rPr>
          <w:sz w:val="24"/>
          <w:szCs w:val="24"/>
        </w:rPr>
      </w:pPr>
      <w:r w:rsidRPr="00E6159F">
        <w:rPr>
          <w:rFonts w:hint="eastAsia"/>
          <w:sz w:val="24"/>
          <w:szCs w:val="24"/>
        </w:rPr>
        <w:t xml:space="preserve">　　　</w:t>
      </w:r>
      <w:r w:rsidR="00A8369B" w:rsidRPr="00E6159F">
        <w:rPr>
          <w:rFonts w:hint="eastAsia"/>
          <w:sz w:val="24"/>
          <w:szCs w:val="24"/>
        </w:rPr>
        <w:t xml:space="preserve">　</w:t>
      </w:r>
      <w:r w:rsidR="00A8369B" w:rsidRPr="00E6159F">
        <w:rPr>
          <w:rFonts w:hint="eastAsia"/>
          <w:sz w:val="24"/>
          <w:szCs w:val="24"/>
        </w:rPr>
        <w:t xml:space="preserve"> </w:t>
      </w:r>
      <w:r w:rsidR="00E6159F" w:rsidRPr="00E6159F">
        <w:rPr>
          <w:rFonts w:hint="eastAsia"/>
          <w:sz w:val="24"/>
          <w:szCs w:val="24"/>
        </w:rPr>
        <w:t xml:space="preserve">　</w:t>
      </w:r>
      <w:r w:rsidR="00A14906" w:rsidRPr="00E6159F">
        <w:rPr>
          <w:rFonts w:hint="eastAsia"/>
          <w:sz w:val="24"/>
          <w:szCs w:val="24"/>
        </w:rPr>
        <w:t xml:space="preserve">※　</w:t>
      </w:r>
      <w:r w:rsidR="00056814" w:rsidRPr="00E6159F">
        <w:rPr>
          <w:rFonts w:hint="eastAsia"/>
          <w:sz w:val="24"/>
          <w:szCs w:val="24"/>
        </w:rPr>
        <w:t>被保険者番号がわからない</w:t>
      </w:r>
      <w:r w:rsidRPr="00E6159F">
        <w:rPr>
          <w:rFonts w:hint="eastAsia"/>
          <w:sz w:val="24"/>
          <w:szCs w:val="24"/>
        </w:rPr>
        <w:t>場合</w:t>
      </w:r>
      <w:r w:rsidR="00F533B9" w:rsidRPr="00E6159F">
        <w:rPr>
          <w:rFonts w:hint="eastAsia"/>
          <w:sz w:val="24"/>
          <w:szCs w:val="24"/>
        </w:rPr>
        <w:t xml:space="preserve">…　</w:t>
      </w:r>
    </w:p>
    <w:p w14:paraId="357F9441" w14:textId="77777777" w:rsidR="00E74998" w:rsidRPr="00E6159F" w:rsidRDefault="00397B8E" w:rsidP="00E845D7">
      <w:pPr>
        <w:tabs>
          <w:tab w:val="left" w:pos="1524"/>
        </w:tabs>
        <w:ind w:leftChars="300" w:left="630" w:firstLineChars="500" w:firstLine="1200"/>
        <w:rPr>
          <w:sz w:val="24"/>
          <w:szCs w:val="24"/>
        </w:rPr>
      </w:pPr>
      <w:r w:rsidRPr="00E6159F">
        <w:rPr>
          <w:rFonts w:hint="eastAsia"/>
          <w:sz w:val="24"/>
          <w:szCs w:val="24"/>
          <w:u w:val="single"/>
        </w:rPr>
        <w:t>被保険者番号</w:t>
      </w:r>
      <w:r w:rsidR="00F533B9" w:rsidRPr="00E6159F">
        <w:rPr>
          <w:rFonts w:hint="eastAsia"/>
          <w:sz w:val="24"/>
          <w:szCs w:val="24"/>
          <w:u w:val="single"/>
        </w:rPr>
        <w:t>の</w:t>
      </w:r>
      <w:r w:rsidRPr="00E6159F">
        <w:rPr>
          <w:rFonts w:hint="eastAsia"/>
          <w:sz w:val="24"/>
          <w:szCs w:val="24"/>
          <w:u w:val="single"/>
        </w:rPr>
        <w:t>欄</w:t>
      </w:r>
      <w:r w:rsidR="00056814" w:rsidRPr="00E6159F">
        <w:rPr>
          <w:rFonts w:hint="eastAsia"/>
          <w:sz w:val="24"/>
          <w:szCs w:val="24"/>
        </w:rPr>
        <w:t>に</w:t>
      </w:r>
      <w:r w:rsidR="00F533B9" w:rsidRPr="00E6159F">
        <w:rPr>
          <w:rFonts w:hint="eastAsia"/>
          <w:sz w:val="24"/>
          <w:szCs w:val="24"/>
        </w:rPr>
        <w:t xml:space="preserve">　</w:t>
      </w:r>
      <w:r w:rsidR="00E74998" w:rsidRPr="00E6159F">
        <w:rPr>
          <w:rFonts w:hint="eastAsia"/>
          <w:sz w:val="24"/>
          <w:szCs w:val="24"/>
        </w:rPr>
        <w:t>被保険者の生年月日、亡くなられた時の住所を記入</w:t>
      </w:r>
      <w:r w:rsidR="00F533B9" w:rsidRPr="00E6159F">
        <w:rPr>
          <w:rFonts w:hint="eastAsia"/>
          <w:sz w:val="24"/>
          <w:szCs w:val="24"/>
        </w:rPr>
        <w:t>。</w:t>
      </w:r>
    </w:p>
    <w:p w14:paraId="7A675827" w14:textId="77777777" w:rsidR="00A8369B" w:rsidRPr="00A8369B" w:rsidRDefault="00E86B40" w:rsidP="00E6159F">
      <w:pPr>
        <w:tabs>
          <w:tab w:val="left" w:pos="1524"/>
        </w:tabs>
        <w:spacing w:before="100" w:beforeAutospacing="1"/>
        <w:ind w:leftChars="100" w:left="690" w:hangingChars="200" w:hanging="480"/>
        <w:rPr>
          <w:rFonts w:asciiTheme="majorEastAsia" w:eastAsiaTheme="majorEastAsia" w:hAnsiTheme="majorEastAsia"/>
          <w:sz w:val="24"/>
          <w:szCs w:val="24"/>
        </w:rPr>
      </w:pPr>
      <w:r w:rsidRPr="00A8369B">
        <w:rPr>
          <w:rFonts w:asciiTheme="majorEastAsia" w:eastAsiaTheme="majorEastAsia" w:hAnsiTheme="majorEastAsia" w:hint="eastAsia"/>
          <w:sz w:val="24"/>
          <w:szCs w:val="24"/>
          <w:bdr w:val="single" w:sz="4" w:space="0" w:color="auto"/>
        </w:rPr>
        <w:t>２</w:t>
      </w:r>
      <w:r w:rsidRPr="00A8369B">
        <w:rPr>
          <w:rFonts w:asciiTheme="majorEastAsia" w:eastAsiaTheme="majorEastAsia" w:hAnsiTheme="majorEastAsia" w:hint="eastAsia"/>
          <w:sz w:val="24"/>
          <w:szCs w:val="24"/>
        </w:rPr>
        <w:t>：</w:t>
      </w:r>
      <w:r w:rsidR="00A8369B" w:rsidRPr="00A8369B">
        <w:rPr>
          <w:rFonts w:asciiTheme="majorEastAsia" w:eastAsiaTheme="majorEastAsia" w:hAnsiTheme="majorEastAsia" w:hint="eastAsia"/>
          <w:sz w:val="24"/>
          <w:szCs w:val="24"/>
        </w:rPr>
        <w:t xml:space="preserve"> 【 代理人 】</w:t>
      </w:r>
      <w:r w:rsidR="00386EC8">
        <w:rPr>
          <w:rFonts w:asciiTheme="majorEastAsia" w:eastAsiaTheme="majorEastAsia" w:hAnsiTheme="majorEastAsia" w:hint="eastAsia"/>
          <w:sz w:val="24"/>
          <w:szCs w:val="24"/>
        </w:rPr>
        <w:t>欄</w:t>
      </w:r>
    </w:p>
    <w:p w14:paraId="69ADC880" w14:textId="77777777" w:rsidR="00E86B40" w:rsidRPr="00E6159F" w:rsidRDefault="00F533B9" w:rsidP="00E6159F">
      <w:pPr>
        <w:tabs>
          <w:tab w:val="left" w:pos="1524"/>
        </w:tabs>
        <w:spacing w:beforeLines="50" w:before="180"/>
        <w:ind w:left="720" w:hangingChars="300" w:hanging="720"/>
        <w:rPr>
          <w:sz w:val="24"/>
          <w:szCs w:val="24"/>
        </w:rPr>
      </w:pPr>
      <w:r>
        <w:rPr>
          <w:rFonts w:hint="eastAsia"/>
          <w:sz w:val="24"/>
          <w:szCs w:val="24"/>
        </w:rPr>
        <w:t xml:space="preserve">　</w:t>
      </w:r>
      <w:r w:rsidR="00A8369B" w:rsidRPr="00E6159F">
        <w:rPr>
          <w:rFonts w:hint="eastAsia"/>
          <w:sz w:val="24"/>
          <w:szCs w:val="24"/>
        </w:rPr>
        <w:t xml:space="preserve">　　</w:t>
      </w:r>
      <w:r w:rsidR="00A8369B" w:rsidRPr="00E6159F">
        <w:rPr>
          <w:rFonts w:hint="eastAsia"/>
          <w:sz w:val="24"/>
          <w:szCs w:val="24"/>
        </w:rPr>
        <w:t xml:space="preserve"> </w:t>
      </w:r>
      <w:r w:rsidR="00E86B40" w:rsidRPr="00E6159F">
        <w:rPr>
          <w:rFonts w:hint="eastAsia"/>
          <w:sz w:val="24"/>
          <w:szCs w:val="24"/>
        </w:rPr>
        <w:t>代理人の</w:t>
      </w:r>
      <w:r w:rsidR="00A8369B" w:rsidRPr="00E6159F">
        <w:rPr>
          <w:rFonts w:hint="eastAsia"/>
          <w:sz w:val="24"/>
          <w:szCs w:val="24"/>
        </w:rPr>
        <w:t xml:space="preserve"> </w:t>
      </w:r>
      <w:r w:rsidR="00E86B40" w:rsidRPr="00E6159F">
        <w:rPr>
          <w:rFonts w:hint="eastAsia"/>
          <w:sz w:val="24"/>
          <w:szCs w:val="24"/>
          <w:u w:val="single"/>
        </w:rPr>
        <w:t>住所</w:t>
      </w:r>
      <w:r w:rsidRPr="00E6159F">
        <w:rPr>
          <w:rFonts w:hint="eastAsia"/>
          <w:sz w:val="24"/>
          <w:szCs w:val="24"/>
          <w:u w:val="single"/>
        </w:rPr>
        <w:t>・</w:t>
      </w:r>
      <w:r w:rsidR="00E86B40" w:rsidRPr="00E6159F">
        <w:rPr>
          <w:rFonts w:hint="eastAsia"/>
          <w:sz w:val="24"/>
          <w:szCs w:val="24"/>
          <w:u w:val="single"/>
        </w:rPr>
        <w:t>郵便番号</w:t>
      </w:r>
      <w:r w:rsidR="00E86B40" w:rsidRPr="00E6159F">
        <w:rPr>
          <w:rFonts w:hint="eastAsia"/>
          <w:sz w:val="24"/>
          <w:szCs w:val="24"/>
        </w:rPr>
        <w:t>、</w:t>
      </w:r>
      <w:r w:rsidR="00E86B40" w:rsidRPr="00E6159F">
        <w:rPr>
          <w:rFonts w:hint="eastAsia"/>
          <w:sz w:val="24"/>
          <w:szCs w:val="24"/>
          <w:u w:val="single"/>
        </w:rPr>
        <w:t>氏名</w:t>
      </w:r>
      <w:r w:rsidR="00E86B40" w:rsidRPr="00E6159F">
        <w:rPr>
          <w:rFonts w:hint="eastAsia"/>
          <w:sz w:val="24"/>
          <w:szCs w:val="24"/>
        </w:rPr>
        <w:t>、</w:t>
      </w:r>
      <w:r w:rsidR="00E86B40" w:rsidRPr="00E6159F">
        <w:rPr>
          <w:rFonts w:hint="eastAsia"/>
          <w:sz w:val="24"/>
          <w:szCs w:val="24"/>
          <w:u w:val="single"/>
        </w:rPr>
        <w:t>被保険者との関係</w:t>
      </w:r>
      <w:r w:rsidR="00E86B40" w:rsidRPr="00E6159F">
        <w:rPr>
          <w:rFonts w:hint="eastAsia"/>
          <w:sz w:val="24"/>
          <w:szCs w:val="24"/>
        </w:rPr>
        <w:t>、</w:t>
      </w:r>
      <w:r w:rsidR="00E86B40" w:rsidRPr="00E6159F">
        <w:rPr>
          <w:rFonts w:hint="eastAsia"/>
          <w:sz w:val="24"/>
          <w:szCs w:val="24"/>
          <w:u w:val="single"/>
        </w:rPr>
        <w:t>電話番号</w:t>
      </w:r>
      <w:r w:rsidR="00E86B40" w:rsidRPr="00E6159F">
        <w:rPr>
          <w:rFonts w:hint="eastAsia"/>
          <w:sz w:val="24"/>
          <w:szCs w:val="24"/>
        </w:rPr>
        <w:t>を記入。</w:t>
      </w:r>
    </w:p>
    <w:p w14:paraId="4AF1CBEA" w14:textId="77777777" w:rsidR="00E6159F" w:rsidRDefault="00E86B40" w:rsidP="00E86B40">
      <w:pPr>
        <w:tabs>
          <w:tab w:val="left" w:pos="1524"/>
        </w:tabs>
        <w:rPr>
          <w:sz w:val="24"/>
          <w:szCs w:val="24"/>
        </w:rPr>
      </w:pPr>
      <w:r w:rsidRPr="00E6159F">
        <w:rPr>
          <w:rFonts w:hint="eastAsia"/>
          <w:sz w:val="24"/>
          <w:szCs w:val="24"/>
        </w:rPr>
        <w:t xml:space="preserve">　</w:t>
      </w:r>
      <w:r w:rsidR="00F93B68" w:rsidRPr="00E6159F">
        <w:rPr>
          <w:rFonts w:hint="eastAsia"/>
          <w:sz w:val="24"/>
          <w:szCs w:val="24"/>
        </w:rPr>
        <w:t xml:space="preserve">　</w:t>
      </w:r>
      <w:r w:rsidR="00F533B9" w:rsidRPr="00E6159F">
        <w:rPr>
          <w:rFonts w:hint="eastAsia"/>
          <w:sz w:val="24"/>
          <w:szCs w:val="24"/>
        </w:rPr>
        <w:t xml:space="preserve">　</w:t>
      </w:r>
      <w:r w:rsidR="00A8369B" w:rsidRPr="00E6159F">
        <w:rPr>
          <w:rFonts w:hint="eastAsia"/>
          <w:sz w:val="24"/>
          <w:szCs w:val="24"/>
        </w:rPr>
        <w:t xml:space="preserve">　※</w:t>
      </w:r>
      <w:r w:rsidR="00A8369B" w:rsidRPr="00E6159F">
        <w:rPr>
          <w:rFonts w:hint="eastAsia"/>
          <w:sz w:val="24"/>
          <w:szCs w:val="24"/>
        </w:rPr>
        <w:t xml:space="preserve"> </w:t>
      </w:r>
      <w:r w:rsidR="00F93B68" w:rsidRPr="00E6159F">
        <w:rPr>
          <w:rFonts w:hint="eastAsia"/>
          <w:sz w:val="24"/>
          <w:szCs w:val="24"/>
          <w:u w:val="single"/>
        </w:rPr>
        <w:t>被保険者との関係</w:t>
      </w:r>
      <w:r w:rsidR="00F93B68" w:rsidRPr="00E6159F">
        <w:rPr>
          <w:rFonts w:hint="eastAsia"/>
          <w:sz w:val="24"/>
          <w:szCs w:val="24"/>
        </w:rPr>
        <w:t>は</w:t>
      </w:r>
      <w:r w:rsidR="00C6016C" w:rsidRPr="00E6159F">
        <w:rPr>
          <w:rFonts w:hint="eastAsia"/>
          <w:sz w:val="24"/>
          <w:szCs w:val="24"/>
        </w:rPr>
        <w:t>亡くなられた方</w:t>
      </w:r>
      <w:r w:rsidR="00F93B68" w:rsidRPr="00E6159F">
        <w:rPr>
          <w:rFonts w:hint="eastAsia"/>
          <w:sz w:val="24"/>
          <w:szCs w:val="24"/>
        </w:rPr>
        <w:t>からみての関係</w:t>
      </w:r>
      <w:r w:rsidR="00313C81" w:rsidRPr="00E6159F">
        <w:rPr>
          <w:rFonts w:hint="eastAsia"/>
          <w:sz w:val="24"/>
          <w:szCs w:val="24"/>
        </w:rPr>
        <w:t>（夫、妻、子など）</w:t>
      </w:r>
      <w:r w:rsidR="00F93B68" w:rsidRPr="00E6159F">
        <w:rPr>
          <w:rFonts w:hint="eastAsia"/>
          <w:sz w:val="24"/>
          <w:szCs w:val="24"/>
        </w:rPr>
        <w:t>を記入。</w:t>
      </w:r>
    </w:p>
    <w:p w14:paraId="39289BB0" w14:textId="77777777" w:rsidR="00E6159F" w:rsidRDefault="00201ADC" w:rsidP="00201ADC">
      <w:pPr>
        <w:widowControl/>
        <w:spacing w:beforeLines="100" w:before="360"/>
        <w:jc w:val="right"/>
        <w:rPr>
          <w:sz w:val="22"/>
        </w:rPr>
      </w:pPr>
      <w:r>
        <w:rPr>
          <w:rFonts w:hint="eastAsia"/>
          <w:sz w:val="24"/>
          <w:szCs w:val="24"/>
        </w:rPr>
        <w:t>（１／２）</w:t>
      </w:r>
    </w:p>
    <w:p w14:paraId="65E973F2" w14:textId="77777777" w:rsidR="00E86B40" w:rsidRPr="00A8369B" w:rsidRDefault="00E86B40" w:rsidP="00E86B40">
      <w:pPr>
        <w:tabs>
          <w:tab w:val="left" w:pos="1524"/>
        </w:tabs>
        <w:rPr>
          <w:sz w:val="22"/>
        </w:rPr>
      </w:pPr>
    </w:p>
    <w:p w14:paraId="4811EFEB" w14:textId="77777777" w:rsidR="00E03C5A" w:rsidRDefault="00E03C5A" w:rsidP="00E6159F">
      <w:pPr>
        <w:tabs>
          <w:tab w:val="left" w:pos="1524"/>
        </w:tabs>
        <w:spacing w:before="100" w:beforeAutospacing="1" w:afterLines="50" w:after="180"/>
        <w:ind w:firstLineChars="100" w:firstLine="240"/>
        <w:rPr>
          <w:rFonts w:asciiTheme="majorEastAsia" w:eastAsiaTheme="majorEastAsia" w:hAnsiTheme="majorEastAsia"/>
          <w:sz w:val="24"/>
          <w:szCs w:val="24"/>
          <w:bdr w:val="single" w:sz="4" w:space="0" w:color="auto"/>
        </w:rPr>
      </w:pPr>
    </w:p>
    <w:p w14:paraId="732DDE83" w14:textId="77777777" w:rsidR="00E03C5A" w:rsidRPr="00386EC8" w:rsidRDefault="00386EC8" w:rsidP="00E6159F">
      <w:pPr>
        <w:tabs>
          <w:tab w:val="left" w:pos="1524"/>
        </w:tabs>
        <w:spacing w:before="100" w:beforeAutospacing="1" w:afterLines="50" w:after="180"/>
        <w:ind w:firstLineChars="100" w:firstLine="240"/>
        <w:rPr>
          <w:rFonts w:asciiTheme="majorEastAsia" w:eastAsiaTheme="majorEastAsia" w:hAnsiTheme="majorEastAsia"/>
          <w:sz w:val="24"/>
          <w:szCs w:val="24"/>
        </w:rPr>
      </w:pPr>
      <w:r w:rsidRPr="00386EC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386EC8">
        <w:rPr>
          <w:rFonts w:asciiTheme="majorEastAsia" w:eastAsiaTheme="majorEastAsia" w:hAnsiTheme="majorEastAsia" w:hint="eastAsia"/>
          <w:sz w:val="24"/>
          <w:szCs w:val="24"/>
        </w:rPr>
        <w:t>受取方法</w:t>
      </w:r>
      <w:r>
        <w:rPr>
          <w:rFonts w:asciiTheme="majorEastAsia" w:eastAsiaTheme="majorEastAsia" w:hAnsiTheme="majorEastAsia" w:hint="eastAsia"/>
          <w:sz w:val="24"/>
          <w:szCs w:val="24"/>
        </w:rPr>
        <w:t xml:space="preserve"> 】欄</w:t>
      </w:r>
    </w:p>
    <w:p w14:paraId="41BE471E" w14:textId="77777777" w:rsidR="00003323" w:rsidRDefault="00003323" w:rsidP="00E6159F">
      <w:pPr>
        <w:tabs>
          <w:tab w:val="left" w:pos="1524"/>
        </w:tabs>
        <w:spacing w:before="100" w:beforeAutospacing="1" w:afterLines="50" w:after="180"/>
        <w:ind w:firstLineChars="100" w:firstLine="240"/>
        <w:rPr>
          <w:rFonts w:asciiTheme="majorEastAsia" w:eastAsiaTheme="majorEastAsia" w:hAnsiTheme="majorEastAsia"/>
          <w:sz w:val="24"/>
          <w:szCs w:val="24"/>
        </w:rPr>
      </w:pPr>
      <w:r w:rsidRPr="004D32D0">
        <w:rPr>
          <w:rFonts w:asciiTheme="majorEastAsia" w:eastAsiaTheme="majorEastAsia" w:hAnsiTheme="majorEastAsia" w:hint="eastAsia"/>
          <w:sz w:val="24"/>
          <w:szCs w:val="24"/>
          <w:bdr w:val="single" w:sz="4" w:space="0" w:color="auto"/>
        </w:rPr>
        <w:t>３</w:t>
      </w:r>
      <w:r w:rsidRPr="004D32D0">
        <w:rPr>
          <w:rFonts w:asciiTheme="majorEastAsia" w:eastAsiaTheme="majorEastAsia" w:hAnsiTheme="majorEastAsia" w:hint="eastAsia"/>
          <w:sz w:val="24"/>
          <w:szCs w:val="24"/>
        </w:rPr>
        <w:t>もしくは</w:t>
      </w:r>
      <w:r w:rsidRPr="004D32D0">
        <w:rPr>
          <w:rFonts w:asciiTheme="majorEastAsia" w:eastAsiaTheme="majorEastAsia" w:hAnsiTheme="majorEastAsia" w:hint="eastAsia"/>
          <w:sz w:val="24"/>
          <w:szCs w:val="24"/>
          <w:bdr w:val="single" w:sz="4" w:space="0" w:color="auto"/>
        </w:rPr>
        <w:t>４</w:t>
      </w:r>
      <w:r w:rsidR="00313C81">
        <w:rPr>
          <w:rFonts w:asciiTheme="majorEastAsia" w:eastAsiaTheme="majorEastAsia" w:hAnsiTheme="majorEastAsia" w:hint="eastAsia"/>
          <w:sz w:val="24"/>
          <w:szCs w:val="24"/>
        </w:rPr>
        <w:t>のいずれかを</w:t>
      </w:r>
      <w:r w:rsidR="004D32D0">
        <w:rPr>
          <w:rFonts w:asciiTheme="majorEastAsia" w:eastAsiaTheme="majorEastAsia" w:hAnsiTheme="majorEastAsia" w:hint="eastAsia"/>
          <w:sz w:val="24"/>
          <w:szCs w:val="24"/>
        </w:rPr>
        <w:t>記入</w:t>
      </w:r>
    </w:p>
    <w:p w14:paraId="3BBB29BB" w14:textId="1452826C" w:rsidR="004D32D0" w:rsidRDefault="004D32D0" w:rsidP="003C7E98">
      <w:pPr>
        <w:tabs>
          <w:tab w:val="left" w:pos="1524"/>
        </w:tabs>
        <w:spacing w:after="100" w:afterAutospacing="1" w:line="264" w:lineRule="auto"/>
        <w:ind w:left="480" w:hangingChars="200" w:hanging="480"/>
        <w:rPr>
          <w:rFonts w:asciiTheme="minorEastAsia" w:hAnsiTheme="minorEastAsia"/>
          <w:sz w:val="24"/>
          <w:szCs w:val="24"/>
        </w:rPr>
      </w:pPr>
      <w:r w:rsidRPr="004D32D0">
        <w:rPr>
          <w:rFonts w:asciiTheme="minorEastAsia" w:hAnsiTheme="minorEastAsia" w:hint="eastAsia"/>
          <w:sz w:val="24"/>
          <w:szCs w:val="24"/>
        </w:rPr>
        <w:t xml:space="preserve">　　</w:t>
      </w:r>
      <w:r w:rsidR="00E6159F">
        <w:rPr>
          <w:rFonts w:asciiTheme="minorEastAsia" w:hAnsiTheme="minorEastAsia" w:hint="eastAsia"/>
          <w:sz w:val="24"/>
          <w:szCs w:val="24"/>
        </w:rPr>
        <w:t xml:space="preserve">　</w:t>
      </w:r>
      <w:r w:rsidRPr="004D32D0">
        <w:rPr>
          <w:rFonts w:asciiTheme="minorEastAsia" w:hAnsiTheme="minorEastAsia" w:hint="eastAsia"/>
          <w:sz w:val="24"/>
          <w:szCs w:val="24"/>
        </w:rPr>
        <w:t>還付金が</w:t>
      </w:r>
      <w:r>
        <w:rPr>
          <w:rFonts w:asciiTheme="minorEastAsia" w:hAnsiTheme="minorEastAsia" w:hint="eastAsia"/>
          <w:sz w:val="24"/>
          <w:szCs w:val="24"/>
        </w:rPr>
        <w:t>生じた場合に</w:t>
      </w:r>
      <w:r w:rsidR="00850AAF">
        <w:rPr>
          <w:rFonts w:asciiTheme="minorEastAsia" w:hAnsiTheme="minorEastAsia" w:hint="eastAsia"/>
          <w:sz w:val="24"/>
          <w:szCs w:val="24"/>
        </w:rPr>
        <w:t>、代理人が『公金</w:t>
      </w:r>
      <w:r w:rsidR="00215440">
        <w:rPr>
          <w:rFonts w:asciiTheme="minorEastAsia" w:hAnsiTheme="minorEastAsia" w:hint="eastAsia"/>
          <w:sz w:val="24"/>
          <w:szCs w:val="24"/>
        </w:rPr>
        <w:t>受取</w:t>
      </w:r>
      <w:r w:rsidR="00850AAF">
        <w:rPr>
          <w:rFonts w:asciiTheme="minorEastAsia" w:hAnsiTheme="minorEastAsia" w:hint="eastAsia"/>
          <w:sz w:val="24"/>
          <w:szCs w:val="24"/>
        </w:rPr>
        <w:t>口座』を</w:t>
      </w:r>
      <w:r w:rsidR="00C875D9">
        <w:rPr>
          <w:rFonts w:asciiTheme="minorEastAsia" w:hAnsiTheme="minorEastAsia" w:hint="eastAsia"/>
          <w:sz w:val="24"/>
          <w:szCs w:val="24"/>
        </w:rPr>
        <w:t>事前</w:t>
      </w:r>
      <w:r w:rsidR="00850AAF">
        <w:rPr>
          <w:rFonts w:asciiTheme="minorEastAsia" w:hAnsiTheme="minorEastAsia" w:hint="eastAsia"/>
          <w:sz w:val="24"/>
          <w:szCs w:val="24"/>
        </w:rPr>
        <w:t>登録している場合は、</w:t>
      </w:r>
      <w:r w:rsidR="005F5721">
        <w:rPr>
          <w:rFonts w:asciiTheme="minorEastAsia" w:hAnsiTheme="minorEastAsia" w:hint="eastAsia"/>
          <w:sz w:val="24"/>
          <w:szCs w:val="24"/>
        </w:rPr>
        <w:t>同</w:t>
      </w:r>
      <w:r w:rsidR="00850AAF">
        <w:rPr>
          <w:rFonts w:asciiTheme="minorEastAsia" w:hAnsiTheme="minorEastAsia" w:hint="eastAsia"/>
          <w:sz w:val="24"/>
          <w:szCs w:val="24"/>
        </w:rPr>
        <w:t>口座で</w:t>
      </w:r>
      <w:r w:rsidR="00382DFD">
        <w:rPr>
          <w:rFonts w:asciiTheme="minorEastAsia" w:hAnsiTheme="minorEastAsia" w:hint="eastAsia"/>
          <w:sz w:val="24"/>
          <w:szCs w:val="24"/>
        </w:rPr>
        <w:t xml:space="preserve">　　</w:t>
      </w:r>
      <w:r w:rsidR="00850AAF">
        <w:rPr>
          <w:rFonts w:asciiTheme="minorEastAsia" w:hAnsiTheme="minorEastAsia" w:hint="eastAsia"/>
          <w:sz w:val="24"/>
          <w:szCs w:val="24"/>
        </w:rPr>
        <w:t>受取る</w:t>
      </w:r>
      <w:bookmarkStart w:id="0" w:name="_GoBack"/>
      <w:bookmarkEnd w:id="0"/>
      <w:r w:rsidR="00850AAF">
        <w:rPr>
          <w:rFonts w:asciiTheme="minorEastAsia" w:hAnsiTheme="minorEastAsia" w:hint="eastAsia"/>
          <w:sz w:val="24"/>
          <w:szCs w:val="24"/>
        </w:rPr>
        <w:t>ことができます。</w:t>
      </w:r>
      <w:r w:rsidR="005F5721">
        <w:rPr>
          <w:rFonts w:asciiTheme="minorEastAsia" w:hAnsiTheme="minorEastAsia" w:hint="eastAsia"/>
          <w:sz w:val="24"/>
          <w:szCs w:val="24"/>
        </w:rPr>
        <w:t>なお、</w:t>
      </w:r>
      <w:r w:rsidR="00850AAF" w:rsidRPr="005F5721">
        <w:rPr>
          <w:rFonts w:asciiTheme="minorEastAsia" w:hAnsiTheme="minorEastAsia" w:hint="eastAsia"/>
          <w:sz w:val="24"/>
          <w:szCs w:val="24"/>
          <w:u w:val="wave"/>
        </w:rPr>
        <w:t>『公金受取口座』を利用する場合は、『受取方法①』に次のとおり記入</w:t>
      </w:r>
      <w:r w:rsidR="00850AAF">
        <w:rPr>
          <w:rFonts w:asciiTheme="minorEastAsia" w:hAnsiTheme="minorEastAsia" w:hint="eastAsia"/>
          <w:sz w:val="24"/>
          <w:szCs w:val="24"/>
        </w:rPr>
        <w:t>してください。</w:t>
      </w:r>
    </w:p>
    <w:tbl>
      <w:tblPr>
        <w:tblStyle w:val="aa"/>
        <w:tblW w:w="0" w:type="auto"/>
        <w:tblInd w:w="846" w:type="dxa"/>
        <w:tblLook w:val="04A0" w:firstRow="1" w:lastRow="0" w:firstColumn="1" w:lastColumn="0" w:noHBand="0" w:noVBand="1"/>
      </w:tblPr>
      <w:tblGrid>
        <w:gridCol w:w="9497"/>
      </w:tblGrid>
      <w:tr w:rsidR="003C7E98" w14:paraId="26F04B3D" w14:textId="77777777" w:rsidTr="005E285E">
        <w:trPr>
          <w:trHeight w:val="9964"/>
        </w:trPr>
        <w:tc>
          <w:tcPr>
            <w:tcW w:w="9497" w:type="dxa"/>
            <w:tcBorders>
              <w:top w:val="dotted" w:sz="4" w:space="0" w:color="000000"/>
              <w:left w:val="dotted" w:sz="4" w:space="0" w:color="000000"/>
              <w:bottom w:val="dotted" w:sz="4" w:space="0" w:color="000000"/>
              <w:right w:val="dotted" w:sz="4" w:space="0" w:color="000000"/>
            </w:tcBorders>
          </w:tcPr>
          <w:p w14:paraId="163CD0FD" w14:textId="77777777" w:rsidR="003C7E98" w:rsidRPr="005F5721" w:rsidRDefault="003C7E98" w:rsidP="00F24A51">
            <w:pPr>
              <w:tabs>
                <w:tab w:val="left" w:pos="1524"/>
              </w:tabs>
              <w:spacing w:beforeLines="50" w:before="180"/>
              <w:rPr>
                <w:rFonts w:asciiTheme="majorEastAsia" w:eastAsiaTheme="majorEastAsia" w:hAnsiTheme="majorEastAsia"/>
                <w:sz w:val="24"/>
                <w:szCs w:val="24"/>
              </w:rPr>
            </w:pPr>
            <w:r w:rsidRPr="005F5721">
              <w:rPr>
                <w:rFonts w:asciiTheme="majorEastAsia" w:eastAsiaTheme="majorEastAsia" w:hAnsiTheme="majorEastAsia" w:hint="eastAsia"/>
                <w:sz w:val="24"/>
                <w:szCs w:val="24"/>
                <w:bdr w:val="single" w:sz="4" w:space="0" w:color="auto"/>
              </w:rPr>
              <w:t>３</w:t>
            </w:r>
            <w:r w:rsidRPr="005F57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5F5721">
              <w:rPr>
                <w:rFonts w:asciiTheme="majorEastAsia" w:eastAsiaTheme="majorEastAsia" w:hAnsiTheme="majorEastAsia" w:hint="eastAsia"/>
                <w:sz w:val="24"/>
                <w:szCs w:val="24"/>
              </w:rPr>
              <w:t>受取方法①</w:t>
            </w:r>
            <w:r>
              <w:rPr>
                <w:rFonts w:asciiTheme="majorEastAsia" w:eastAsiaTheme="majorEastAsia" w:hAnsiTheme="majorEastAsia" w:hint="eastAsia"/>
                <w:sz w:val="24"/>
                <w:szCs w:val="24"/>
              </w:rPr>
              <w:t>』</w:t>
            </w:r>
            <w:r w:rsidRPr="005F572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について</w:t>
            </w:r>
            <w:r w:rsidRPr="005F5721">
              <w:rPr>
                <w:rFonts w:asciiTheme="majorEastAsia" w:eastAsiaTheme="majorEastAsia" w:hAnsiTheme="majorEastAsia" w:hint="eastAsia"/>
                <w:sz w:val="24"/>
                <w:szCs w:val="24"/>
              </w:rPr>
              <w:t xml:space="preserve">　</w:t>
            </w:r>
          </w:p>
          <w:p w14:paraId="362A3C86" w14:textId="77777777" w:rsidR="003C7E98" w:rsidRDefault="003C7E98" w:rsidP="003C7E98">
            <w:pPr>
              <w:tabs>
                <w:tab w:val="left" w:pos="1524"/>
              </w:tabs>
              <w:spacing w:beforeLines="50" w:before="180" w:line="300" w:lineRule="auto"/>
              <w:ind w:firstLineChars="200" w:firstLine="480"/>
              <w:rPr>
                <w:sz w:val="24"/>
                <w:szCs w:val="24"/>
              </w:rPr>
            </w:pPr>
            <w:r>
              <w:rPr>
                <w:rFonts w:hint="eastAsia"/>
                <w:sz w:val="24"/>
                <w:szCs w:val="24"/>
              </w:rPr>
              <w:t xml:space="preserve">①　</w:t>
            </w:r>
            <w:r w:rsidRPr="00DC1163">
              <w:rPr>
                <w:rFonts w:hint="eastAsia"/>
                <w:sz w:val="24"/>
                <w:szCs w:val="24"/>
              </w:rPr>
              <w:t>代理人の</w:t>
            </w:r>
            <w:r>
              <w:rPr>
                <w:rFonts w:hint="eastAsia"/>
                <w:sz w:val="24"/>
                <w:szCs w:val="24"/>
              </w:rPr>
              <w:t>12</w:t>
            </w:r>
            <w:r w:rsidRPr="00DC1163">
              <w:rPr>
                <w:rFonts w:hint="eastAsia"/>
                <w:sz w:val="24"/>
                <w:szCs w:val="24"/>
              </w:rPr>
              <w:t>桁の個人番号（マイナンバー）を記入</w:t>
            </w:r>
          </w:p>
          <w:p w14:paraId="0D60A684" w14:textId="77777777" w:rsidR="003C7E98" w:rsidRPr="00E6159F" w:rsidRDefault="003C7E98" w:rsidP="003C7E98">
            <w:pPr>
              <w:tabs>
                <w:tab w:val="left" w:pos="1524"/>
              </w:tabs>
              <w:spacing w:line="300" w:lineRule="auto"/>
              <w:ind w:firstLineChars="400" w:firstLine="960"/>
              <w:rPr>
                <w:sz w:val="24"/>
                <w:szCs w:val="24"/>
              </w:rPr>
            </w:pPr>
            <w:r w:rsidRPr="00E6159F">
              <w:rPr>
                <w:rFonts w:hint="eastAsia"/>
                <w:sz w:val="24"/>
                <w:szCs w:val="24"/>
              </w:rPr>
              <w:t>※</w:t>
            </w:r>
            <w:r w:rsidRPr="00E6159F">
              <w:rPr>
                <w:rFonts w:hint="eastAsia"/>
                <w:sz w:val="24"/>
                <w:szCs w:val="24"/>
              </w:rPr>
              <w:t xml:space="preserve"> </w:t>
            </w:r>
            <w:r w:rsidRPr="00E6159F">
              <w:rPr>
                <w:rFonts w:hint="eastAsia"/>
                <w:sz w:val="24"/>
                <w:szCs w:val="24"/>
              </w:rPr>
              <w:t>個人番号はマイナンバーカードの裏面をご確認ください。</w:t>
            </w:r>
          </w:p>
          <w:p w14:paraId="4FE0D485" w14:textId="77777777" w:rsidR="003C7E98" w:rsidRPr="00622255" w:rsidRDefault="003C7E98" w:rsidP="003C7E98">
            <w:pPr>
              <w:tabs>
                <w:tab w:val="left" w:pos="1524"/>
              </w:tabs>
              <w:spacing w:beforeLines="50" w:before="180" w:line="264" w:lineRule="auto"/>
              <w:ind w:firstLineChars="200" w:firstLine="480"/>
              <w:rPr>
                <w:sz w:val="24"/>
                <w:szCs w:val="24"/>
                <w:u w:val="wave"/>
              </w:rPr>
            </w:pPr>
            <w:r>
              <w:rPr>
                <w:rFonts w:hint="eastAsia"/>
                <w:sz w:val="24"/>
                <w:szCs w:val="24"/>
              </w:rPr>
              <w:t>②</w:t>
            </w:r>
            <w:r>
              <w:rPr>
                <w:rFonts w:hint="eastAsia"/>
                <w:sz w:val="24"/>
                <w:szCs w:val="24"/>
              </w:rPr>
              <w:t xml:space="preserve"> </w:t>
            </w:r>
            <w:r>
              <w:rPr>
                <w:rFonts w:hint="eastAsia"/>
                <w:sz w:val="24"/>
                <w:szCs w:val="24"/>
              </w:rPr>
              <w:t>公金受取口座を利用する場合は、</w:t>
            </w:r>
            <w:r w:rsidRPr="00622255">
              <w:rPr>
                <w:rFonts w:hint="eastAsia"/>
                <w:sz w:val="24"/>
                <w:szCs w:val="24"/>
                <w:u w:val="wave"/>
              </w:rPr>
              <w:t>マイナンバーカードにより、個人番号と</w:t>
            </w:r>
          </w:p>
          <w:p w14:paraId="7F45BF7D" w14:textId="77777777" w:rsidR="003C7E98" w:rsidRPr="00622255" w:rsidRDefault="003C7E98" w:rsidP="003C7E98">
            <w:pPr>
              <w:tabs>
                <w:tab w:val="left" w:pos="1524"/>
              </w:tabs>
              <w:spacing w:line="264" w:lineRule="auto"/>
              <w:ind w:firstLineChars="350" w:firstLine="840"/>
              <w:rPr>
                <w:sz w:val="24"/>
                <w:szCs w:val="24"/>
                <w:u w:val="wave"/>
              </w:rPr>
            </w:pPr>
            <w:r w:rsidRPr="00622255">
              <w:rPr>
                <w:rFonts w:hint="eastAsia"/>
                <w:sz w:val="24"/>
                <w:szCs w:val="24"/>
                <w:u w:val="wave"/>
              </w:rPr>
              <w:t>身元確認を行います。窓口に提出する場合は同カードを提示、郵送の場合</w:t>
            </w:r>
          </w:p>
          <w:p w14:paraId="31D0220F" w14:textId="77777777" w:rsidR="003C7E98" w:rsidRDefault="003C7E98" w:rsidP="003C7E98">
            <w:pPr>
              <w:tabs>
                <w:tab w:val="left" w:pos="1524"/>
              </w:tabs>
              <w:spacing w:line="264" w:lineRule="auto"/>
              <w:ind w:firstLineChars="350" w:firstLine="840"/>
              <w:rPr>
                <w:sz w:val="24"/>
                <w:szCs w:val="24"/>
              </w:rPr>
            </w:pPr>
            <w:r w:rsidRPr="00622255">
              <w:rPr>
                <w:rFonts w:hint="eastAsia"/>
                <w:sz w:val="24"/>
                <w:szCs w:val="24"/>
                <w:u w:val="wave"/>
              </w:rPr>
              <w:t>は同カード（両面）のコピーを同封</w:t>
            </w:r>
            <w:r w:rsidRPr="005F5721">
              <w:rPr>
                <w:rFonts w:hint="eastAsia"/>
                <w:sz w:val="24"/>
                <w:szCs w:val="24"/>
              </w:rPr>
              <w:t>してください。</w:t>
            </w:r>
          </w:p>
          <w:p w14:paraId="18B778D6" w14:textId="77777777" w:rsidR="003C7E98" w:rsidRDefault="003C7E98" w:rsidP="00E845D7">
            <w:pPr>
              <w:tabs>
                <w:tab w:val="left" w:pos="1524"/>
              </w:tabs>
              <w:spacing w:beforeLines="50" w:before="180" w:line="264" w:lineRule="auto"/>
              <w:ind w:firstLineChars="200" w:firstLine="480"/>
              <w:rPr>
                <w:sz w:val="24"/>
                <w:szCs w:val="24"/>
              </w:rPr>
            </w:pPr>
            <w:r>
              <w:rPr>
                <w:rFonts w:hint="eastAsia"/>
                <w:sz w:val="24"/>
                <w:szCs w:val="24"/>
              </w:rPr>
              <w:t>③</w:t>
            </w:r>
            <w:r>
              <w:rPr>
                <w:rFonts w:hint="eastAsia"/>
                <w:sz w:val="24"/>
                <w:szCs w:val="24"/>
              </w:rPr>
              <w:t xml:space="preserve"> </w:t>
            </w:r>
            <w:r>
              <w:rPr>
                <w:rFonts w:hint="eastAsia"/>
                <w:sz w:val="24"/>
                <w:szCs w:val="24"/>
              </w:rPr>
              <w:t>公金受取口座を利用する場合は、</w:t>
            </w:r>
            <w:r w:rsidRPr="00DC1163">
              <w:rPr>
                <w:rFonts w:hint="eastAsia"/>
                <w:sz w:val="24"/>
                <w:szCs w:val="24"/>
                <w:bdr w:val="single" w:sz="4" w:space="0" w:color="auto"/>
              </w:rPr>
              <w:t>４</w:t>
            </w:r>
            <w:r>
              <w:rPr>
                <w:rFonts w:hint="eastAsia"/>
                <w:sz w:val="24"/>
                <w:szCs w:val="24"/>
              </w:rPr>
              <w:t>：『</w:t>
            </w:r>
            <w:r w:rsidRPr="003C7E98">
              <w:rPr>
                <w:rFonts w:hint="eastAsia"/>
                <w:sz w:val="24"/>
                <w:szCs w:val="24"/>
              </w:rPr>
              <w:t>受取方法</w:t>
            </w:r>
            <w:r>
              <w:rPr>
                <w:rFonts w:hint="eastAsia"/>
                <w:sz w:val="24"/>
                <w:szCs w:val="24"/>
              </w:rPr>
              <w:t>②</w:t>
            </w:r>
            <w:r w:rsidRPr="003C7E98">
              <w:rPr>
                <w:rFonts w:hint="eastAsia"/>
                <w:sz w:val="24"/>
                <w:szCs w:val="24"/>
              </w:rPr>
              <w:t>』</w:t>
            </w:r>
            <w:r w:rsidRPr="00DC1163">
              <w:rPr>
                <w:rFonts w:hint="eastAsia"/>
                <w:sz w:val="24"/>
                <w:szCs w:val="24"/>
              </w:rPr>
              <w:t>の記入</w:t>
            </w:r>
            <w:r>
              <w:rPr>
                <w:rFonts w:hint="eastAsia"/>
                <w:sz w:val="24"/>
                <w:szCs w:val="24"/>
              </w:rPr>
              <w:t>（口座情報）</w:t>
            </w:r>
            <w:r w:rsidRPr="00DC1163">
              <w:rPr>
                <w:rFonts w:hint="eastAsia"/>
                <w:sz w:val="24"/>
                <w:szCs w:val="24"/>
              </w:rPr>
              <w:t>は</w:t>
            </w:r>
          </w:p>
          <w:p w14:paraId="51A365FC" w14:textId="77777777" w:rsidR="003C7E98" w:rsidRPr="00397B8E" w:rsidRDefault="003C7E98" w:rsidP="00E845D7">
            <w:pPr>
              <w:tabs>
                <w:tab w:val="left" w:pos="1524"/>
              </w:tabs>
              <w:spacing w:line="264" w:lineRule="auto"/>
              <w:ind w:firstLineChars="350" w:firstLine="840"/>
              <w:rPr>
                <w:sz w:val="24"/>
                <w:szCs w:val="24"/>
              </w:rPr>
            </w:pPr>
            <w:r w:rsidRPr="00DC1163">
              <w:rPr>
                <w:rFonts w:hint="eastAsia"/>
                <w:sz w:val="24"/>
                <w:szCs w:val="24"/>
              </w:rPr>
              <w:t>不要です。</w:t>
            </w:r>
          </w:p>
          <w:p w14:paraId="048C4FE3" w14:textId="77777777" w:rsidR="003C7E98" w:rsidRPr="005E285E" w:rsidRDefault="003C7E98" w:rsidP="00201ADC">
            <w:pPr>
              <w:tabs>
                <w:tab w:val="left" w:pos="1524"/>
              </w:tabs>
              <w:spacing w:beforeLines="50" w:before="180"/>
              <w:ind w:firstLineChars="200" w:firstLine="480"/>
              <w:rPr>
                <w:sz w:val="24"/>
                <w:szCs w:val="24"/>
                <w:u w:val="wave"/>
              </w:rPr>
            </w:pPr>
            <w:r>
              <w:rPr>
                <w:rFonts w:hint="eastAsia"/>
                <w:sz w:val="24"/>
                <w:szCs w:val="24"/>
              </w:rPr>
              <w:t>④</w:t>
            </w:r>
            <w:r>
              <w:rPr>
                <w:rFonts w:hint="eastAsia"/>
                <w:sz w:val="24"/>
                <w:szCs w:val="24"/>
              </w:rPr>
              <w:t xml:space="preserve"> </w:t>
            </w:r>
            <w:r w:rsidRPr="005E285E">
              <w:rPr>
                <w:rFonts w:hint="eastAsia"/>
                <w:sz w:val="24"/>
                <w:szCs w:val="24"/>
                <w:u w:val="wave"/>
              </w:rPr>
              <w:t>この承諾書提出時点で登録している公金受取口座が還付金の受取口座になり</w:t>
            </w:r>
          </w:p>
          <w:p w14:paraId="15E17B0E" w14:textId="77777777" w:rsidR="003C7E98" w:rsidRPr="005E285E" w:rsidRDefault="003C7E98" w:rsidP="003C7E98">
            <w:pPr>
              <w:tabs>
                <w:tab w:val="left" w:pos="1524"/>
              </w:tabs>
              <w:ind w:firstLineChars="350" w:firstLine="840"/>
              <w:rPr>
                <w:sz w:val="24"/>
                <w:szCs w:val="24"/>
                <w:u w:val="wave"/>
              </w:rPr>
            </w:pPr>
            <w:r w:rsidRPr="005E285E">
              <w:rPr>
                <w:rFonts w:hint="eastAsia"/>
                <w:sz w:val="24"/>
                <w:szCs w:val="24"/>
                <w:u w:val="wave"/>
              </w:rPr>
              <w:t>ます。ただし、承諾書提出後に公金受取口座の登録を変更された場合には</w:t>
            </w:r>
          </w:p>
          <w:p w14:paraId="063A756C" w14:textId="77777777" w:rsidR="003C7E98" w:rsidRDefault="003C7E98" w:rsidP="003C7E98">
            <w:pPr>
              <w:tabs>
                <w:tab w:val="left" w:pos="1524"/>
              </w:tabs>
              <w:ind w:firstLineChars="350" w:firstLine="840"/>
              <w:rPr>
                <w:sz w:val="24"/>
                <w:szCs w:val="24"/>
              </w:rPr>
            </w:pPr>
            <w:r w:rsidRPr="005E285E">
              <w:rPr>
                <w:rFonts w:hint="eastAsia"/>
                <w:sz w:val="24"/>
                <w:szCs w:val="24"/>
                <w:u w:val="wave"/>
              </w:rPr>
              <w:t>ご連絡いただければ、還付金の受取口座を変更いたします。</w:t>
            </w:r>
          </w:p>
          <w:p w14:paraId="0BB75F98" w14:textId="77777777" w:rsidR="003C7E98" w:rsidRPr="00DC1163" w:rsidRDefault="003C7E98" w:rsidP="00201ADC">
            <w:pPr>
              <w:tabs>
                <w:tab w:val="left" w:pos="1524"/>
              </w:tabs>
              <w:rPr>
                <w:sz w:val="24"/>
                <w:szCs w:val="24"/>
              </w:rPr>
            </w:pPr>
          </w:p>
          <w:p w14:paraId="14DAF5E8" w14:textId="77777777" w:rsidR="00201ADC" w:rsidRPr="004F0554" w:rsidRDefault="00201ADC" w:rsidP="00201ADC">
            <w:pPr>
              <w:tabs>
                <w:tab w:val="left" w:pos="1524"/>
              </w:tabs>
              <w:ind w:left="240" w:hangingChars="100" w:hanging="240"/>
              <w:rPr>
                <w:rFonts w:asciiTheme="majorEastAsia" w:eastAsiaTheme="majorEastAsia" w:hAnsiTheme="majorEastAsia"/>
                <w:sz w:val="24"/>
                <w:szCs w:val="24"/>
              </w:rPr>
            </w:pPr>
            <w:r w:rsidRPr="004F0554">
              <w:rPr>
                <w:rFonts w:asciiTheme="majorEastAsia" w:eastAsiaTheme="majorEastAsia" w:hAnsiTheme="majorEastAsia" w:hint="eastAsia"/>
                <w:sz w:val="24"/>
                <w:szCs w:val="24"/>
                <w:bdr w:val="single" w:sz="4" w:space="0" w:color="auto"/>
              </w:rPr>
              <w:t>４</w:t>
            </w:r>
            <w:r w:rsidRPr="004F0554">
              <w:rPr>
                <w:rFonts w:asciiTheme="majorEastAsia" w:eastAsiaTheme="majorEastAsia" w:hAnsiTheme="majorEastAsia" w:hint="eastAsia"/>
                <w:sz w:val="24"/>
                <w:szCs w:val="24"/>
              </w:rPr>
              <w:t>： 『受取方法②』　について</w:t>
            </w:r>
          </w:p>
          <w:p w14:paraId="2F1874CA" w14:textId="0847D724" w:rsidR="00622255" w:rsidRDefault="00201ADC" w:rsidP="00622255">
            <w:pPr>
              <w:tabs>
                <w:tab w:val="left" w:pos="1524"/>
              </w:tabs>
              <w:spacing w:beforeLines="50" w:before="180"/>
              <w:ind w:leftChars="200" w:left="420" w:firstLineChars="100" w:firstLine="240"/>
              <w:rPr>
                <w:sz w:val="24"/>
                <w:szCs w:val="24"/>
              </w:rPr>
            </w:pPr>
            <w:r w:rsidRPr="00201ADC">
              <w:rPr>
                <w:rFonts w:hint="eastAsia"/>
                <w:sz w:val="24"/>
                <w:szCs w:val="24"/>
              </w:rPr>
              <w:t>公金受取口座を登録していない</w:t>
            </w:r>
            <w:r>
              <w:rPr>
                <w:rFonts w:hint="eastAsia"/>
                <w:sz w:val="24"/>
                <w:szCs w:val="24"/>
              </w:rPr>
              <w:t>、公金受取口座以外で</w:t>
            </w:r>
            <w:r w:rsidR="00622255">
              <w:rPr>
                <w:rFonts w:hint="eastAsia"/>
                <w:sz w:val="24"/>
                <w:szCs w:val="24"/>
              </w:rPr>
              <w:t>受取りたい</w:t>
            </w:r>
            <w:r w:rsidRPr="00201ADC">
              <w:rPr>
                <w:rFonts w:hint="eastAsia"/>
                <w:sz w:val="24"/>
                <w:szCs w:val="24"/>
              </w:rPr>
              <w:t>などにより、</w:t>
            </w:r>
          </w:p>
          <w:p w14:paraId="58452300" w14:textId="0697C82A" w:rsidR="00622255" w:rsidRDefault="00201ADC" w:rsidP="00622255">
            <w:pPr>
              <w:tabs>
                <w:tab w:val="left" w:pos="1524"/>
              </w:tabs>
              <w:ind w:leftChars="200" w:left="420"/>
              <w:rPr>
                <w:sz w:val="24"/>
                <w:szCs w:val="24"/>
              </w:rPr>
            </w:pPr>
            <w:r w:rsidRPr="00622255">
              <w:rPr>
                <w:rFonts w:hint="eastAsia"/>
                <w:sz w:val="24"/>
                <w:szCs w:val="24"/>
                <w:u w:val="wave"/>
              </w:rPr>
              <w:t>公金受取口座を利用しない場合</w:t>
            </w:r>
            <w:r w:rsidRPr="00DC1163">
              <w:rPr>
                <w:rFonts w:hint="eastAsia"/>
                <w:sz w:val="24"/>
                <w:szCs w:val="24"/>
              </w:rPr>
              <w:t>は、</w:t>
            </w:r>
            <w:r w:rsidR="00622255">
              <w:rPr>
                <w:rFonts w:hint="eastAsia"/>
                <w:sz w:val="24"/>
                <w:szCs w:val="24"/>
              </w:rPr>
              <w:t>『受取方法②』に受取り</w:t>
            </w:r>
            <w:r w:rsidR="00E4793F">
              <w:rPr>
                <w:rFonts w:hint="eastAsia"/>
                <w:sz w:val="24"/>
                <w:szCs w:val="24"/>
              </w:rPr>
              <w:t>に利用</w:t>
            </w:r>
            <w:r w:rsidR="00622255">
              <w:rPr>
                <w:rFonts w:hint="eastAsia"/>
                <w:sz w:val="24"/>
                <w:szCs w:val="24"/>
              </w:rPr>
              <w:t>する口座の情報</w:t>
            </w:r>
          </w:p>
          <w:p w14:paraId="6F5CAAFD" w14:textId="77777777" w:rsidR="00201ADC" w:rsidRPr="00DC1163" w:rsidRDefault="00622255" w:rsidP="00622255">
            <w:pPr>
              <w:tabs>
                <w:tab w:val="left" w:pos="1524"/>
              </w:tabs>
              <w:ind w:leftChars="200" w:left="420"/>
              <w:rPr>
                <w:sz w:val="24"/>
                <w:szCs w:val="24"/>
              </w:rPr>
            </w:pPr>
            <w:r>
              <w:rPr>
                <w:rFonts w:hint="eastAsia"/>
                <w:sz w:val="24"/>
                <w:szCs w:val="24"/>
              </w:rPr>
              <w:t>（</w:t>
            </w:r>
            <w:r w:rsidR="00201ADC">
              <w:rPr>
                <w:rFonts w:hint="eastAsia"/>
                <w:sz w:val="24"/>
                <w:szCs w:val="24"/>
              </w:rPr>
              <w:t>代理人の口座</w:t>
            </w:r>
            <w:r>
              <w:rPr>
                <w:rFonts w:hint="eastAsia"/>
                <w:sz w:val="24"/>
                <w:szCs w:val="24"/>
              </w:rPr>
              <w:t>に限る）</w:t>
            </w:r>
            <w:r w:rsidR="005F7885">
              <w:rPr>
                <w:rFonts w:hint="eastAsia"/>
                <w:sz w:val="24"/>
                <w:szCs w:val="24"/>
              </w:rPr>
              <w:t>を</w:t>
            </w:r>
            <w:r w:rsidR="00201ADC" w:rsidRPr="00DC1163">
              <w:rPr>
                <w:rFonts w:hint="eastAsia"/>
                <w:sz w:val="24"/>
                <w:szCs w:val="24"/>
              </w:rPr>
              <w:t>記入してください。</w:t>
            </w:r>
          </w:p>
          <w:p w14:paraId="51188CA4" w14:textId="77777777" w:rsidR="00201ADC" w:rsidRPr="00DC1163" w:rsidRDefault="00201ADC" w:rsidP="00622255">
            <w:pPr>
              <w:tabs>
                <w:tab w:val="left" w:pos="1524"/>
              </w:tabs>
              <w:spacing w:beforeLines="50" w:before="180"/>
              <w:ind w:left="240" w:hangingChars="100" w:hanging="240"/>
              <w:rPr>
                <w:sz w:val="24"/>
                <w:szCs w:val="24"/>
              </w:rPr>
            </w:pPr>
            <w:r w:rsidRPr="00DC1163">
              <w:rPr>
                <w:rFonts w:hint="eastAsia"/>
                <w:sz w:val="24"/>
                <w:szCs w:val="24"/>
              </w:rPr>
              <w:t xml:space="preserve">　　</w:t>
            </w:r>
            <w:r w:rsidR="00622255">
              <w:rPr>
                <w:rFonts w:hint="eastAsia"/>
                <w:sz w:val="24"/>
                <w:szCs w:val="24"/>
              </w:rPr>
              <w:t>『受取方法②』に</w:t>
            </w:r>
            <w:r>
              <w:rPr>
                <w:rFonts w:hint="eastAsia"/>
                <w:sz w:val="24"/>
                <w:szCs w:val="24"/>
              </w:rPr>
              <w:t>口座情報を記入された方は、</w:t>
            </w:r>
            <w:r w:rsidRPr="00DC1163">
              <w:rPr>
                <w:rFonts w:hint="eastAsia"/>
                <w:sz w:val="24"/>
                <w:szCs w:val="24"/>
                <w:bdr w:val="single" w:sz="4" w:space="0" w:color="auto"/>
              </w:rPr>
              <w:t>３</w:t>
            </w:r>
            <w:r w:rsidRPr="00DC1163">
              <w:rPr>
                <w:rFonts w:hint="eastAsia"/>
                <w:sz w:val="24"/>
                <w:szCs w:val="24"/>
              </w:rPr>
              <w:t>にマイナンバーの記入は不要です。</w:t>
            </w:r>
          </w:p>
          <w:p w14:paraId="35D85C9A" w14:textId="77777777" w:rsidR="00201ADC" w:rsidRDefault="00201ADC" w:rsidP="00201ADC">
            <w:pPr>
              <w:tabs>
                <w:tab w:val="left" w:pos="1524"/>
              </w:tabs>
              <w:ind w:left="240" w:hangingChars="100" w:hanging="240"/>
              <w:rPr>
                <w:sz w:val="24"/>
                <w:szCs w:val="24"/>
              </w:rPr>
            </w:pPr>
          </w:p>
          <w:p w14:paraId="48653E6F" w14:textId="77777777" w:rsidR="003C7E98" w:rsidRPr="008E1174" w:rsidRDefault="005F7885" w:rsidP="00690794">
            <w:pPr>
              <w:pStyle w:val="a3"/>
              <w:numPr>
                <w:ilvl w:val="0"/>
                <w:numId w:val="5"/>
              </w:numPr>
              <w:tabs>
                <w:tab w:val="left" w:pos="1524"/>
              </w:tabs>
              <w:ind w:leftChars="0"/>
              <w:rPr>
                <w:rFonts w:asciiTheme="majorEastAsia" w:eastAsiaTheme="majorEastAsia" w:hAnsiTheme="majorEastAsia"/>
                <w:sz w:val="24"/>
                <w:szCs w:val="24"/>
              </w:rPr>
            </w:pPr>
            <w:r w:rsidRPr="008E1174">
              <w:rPr>
                <w:rFonts w:asciiTheme="majorEastAsia" w:eastAsiaTheme="majorEastAsia" w:hAnsiTheme="majorEastAsia" w:hint="eastAsia"/>
                <w:sz w:val="24"/>
                <w:szCs w:val="24"/>
              </w:rPr>
              <w:t>公金受取口座とは…</w:t>
            </w:r>
          </w:p>
          <w:p w14:paraId="6F1914E5" w14:textId="77777777" w:rsidR="00690794" w:rsidRDefault="008E1174" w:rsidP="003C7E98">
            <w:pPr>
              <w:tabs>
                <w:tab w:val="left" w:pos="1524"/>
              </w:tabs>
              <w:rPr>
                <w:sz w:val="24"/>
                <w:szCs w:val="24"/>
              </w:rPr>
            </w:pPr>
            <w:r w:rsidRPr="00F24A51">
              <w:rPr>
                <w:rFonts w:hint="eastAsia"/>
                <w:noProof/>
                <w:sz w:val="24"/>
                <w:szCs w:val="24"/>
              </w:rPr>
              <w:drawing>
                <wp:anchor distT="0" distB="0" distL="114300" distR="114300" simplePos="0" relativeHeight="251766272" behindDoc="1" locked="0" layoutInCell="1" allowOverlap="1" wp14:anchorId="455447CD" wp14:editId="4D53621B">
                  <wp:simplePos x="0" y="0"/>
                  <wp:positionH relativeFrom="column">
                    <wp:posOffset>3851210</wp:posOffset>
                  </wp:positionH>
                  <wp:positionV relativeFrom="paragraph">
                    <wp:posOffset>168122</wp:posOffset>
                  </wp:positionV>
                  <wp:extent cx="639445" cy="619760"/>
                  <wp:effectExtent l="0" t="0" r="8255"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4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885">
              <w:rPr>
                <w:rFonts w:hint="eastAsia"/>
                <w:sz w:val="24"/>
                <w:szCs w:val="24"/>
              </w:rPr>
              <w:t xml:space="preserve">　</w:t>
            </w:r>
            <w:r w:rsidR="00690794">
              <w:rPr>
                <w:rFonts w:hint="eastAsia"/>
                <w:sz w:val="24"/>
                <w:szCs w:val="24"/>
              </w:rPr>
              <w:t xml:space="preserve">　</w:t>
            </w:r>
            <w:r w:rsidR="00F24A51">
              <w:rPr>
                <w:rFonts w:hint="eastAsia"/>
                <w:sz w:val="24"/>
                <w:szCs w:val="24"/>
              </w:rPr>
              <w:t>公金口座登録</w:t>
            </w:r>
            <w:r w:rsidR="00690794">
              <w:rPr>
                <w:rFonts w:hint="eastAsia"/>
                <w:sz w:val="24"/>
                <w:szCs w:val="24"/>
              </w:rPr>
              <w:t>制度の内容や登録方法は</w:t>
            </w:r>
          </w:p>
          <w:p w14:paraId="30437699" w14:textId="77777777" w:rsidR="005F7885" w:rsidRDefault="00690794" w:rsidP="00690794">
            <w:pPr>
              <w:ind w:firstLineChars="200" w:firstLine="480"/>
              <w:rPr>
                <w:sz w:val="24"/>
                <w:szCs w:val="24"/>
              </w:rPr>
            </w:pPr>
            <w:r>
              <w:rPr>
                <w:rFonts w:hint="eastAsia"/>
                <w:sz w:val="24"/>
                <w:szCs w:val="24"/>
              </w:rPr>
              <w:t xml:space="preserve">『マイナポータル』によりご確認ください。　</w:t>
            </w:r>
          </w:p>
          <w:p w14:paraId="2729AA85" w14:textId="77777777" w:rsidR="00690794" w:rsidRDefault="008E1174" w:rsidP="003C7E98">
            <w:pPr>
              <w:tabs>
                <w:tab w:val="left" w:pos="1524"/>
              </w:tabs>
              <w:rPr>
                <w:sz w:val="24"/>
                <w:szCs w:val="24"/>
              </w:rPr>
            </w:pPr>
            <w:r w:rsidRPr="00F24A51">
              <w:rPr>
                <w:noProof/>
                <w:sz w:val="24"/>
                <w:szCs w:val="24"/>
              </w:rPr>
              <mc:AlternateContent>
                <mc:Choice Requires="wps">
                  <w:drawing>
                    <wp:anchor distT="45720" distB="45720" distL="114300" distR="114300" simplePos="0" relativeHeight="251765248" behindDoc="1" locked="0" layoutInCell="1" allowOverlap="1" wp14:anchorId="12E78F76" wp14:editId="587759B0">
                      <wp:simplePos x="0" y="0"/>
                      <wp:positionH relativeFrom="column">
                        <wp:posOffset>1466215</wp:posOffset>
                      </wp:positionH>
                      <wp:positionV relativeFrom="paragraph">
                        <wp:posOffset>50800</wp:posOffset>
                      </wp:positionV>
                      <wp:extent cx="2364740" cy="31496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314960"/>
                              </a:xfrm>
                              <a:prstGeom prst="rect">
                                <a:avLst/>
                              </a:prstGeom>
                              <a:solidFill>
                                <a:srgbClr val="FFFFFF"/>
                              </a:solidFill>
                              <a:ln w="9525">
                                <a:noFill/>
                                <a:miter lim="800000"/>
                                <a:headEnd/>
                                <a:tailEnd/>
                              </a:ln>
                            </wps:spPr>
                            <wps:txbx>
                              <w:txbxContent>
                                <w:p w14:paraId="55BEB05B" w14:textId="77777777" w:rsidR="00F24A51" w:rsidRDefault="008E1174">
                                  <w:r>
                                    <w:rPr>
                                      <w:rFonts w:hint="eastAsia"/>
                                      <w:sz w:val="24"/>
                                      <w:szCs w:val="24"/>
                                    </w:rPr>
                                    <w:t>マイナポータルのＱＲコード⇒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115.45pt;margin-top:4pt;width:186.2pt;height:24.8pt;z-index:-25155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" stroked="f">
                      <v:textbox>
                        <w:txbxContent>
                          <w:p w:rsidR="00F24A51" w:rsidRDefault="008E1174">
                            <w:r>
                              <w:rPr>
                                <w:rFonts w:hint="eastAsia"/>
                                <w:sz w:val="24"/>
                                <w:szCs w:val="24"/>
                              </w:rPr>
                              <w:t>マイナポータルの</w:t>
                            </w:r>
                            <w:r>
                              <w:rPr>
                                <w:rFonts w:hint="eastAsia"/>
                                <w:sz w:val="24"/>
                                <w:szCs w:val="24"/>
                              </w:rPr>
                              <w:t>ＱＲコード</w:t>
                            </w:r>
                            <w:r>
                              <w:rPr>
                                <w:rFonts w:hint="eastAsia"/>
                                <w:sz w:val="24"/>
                                <w:szCs w:val="24"/>
                              </w:rPr>
                              <w:t>⇒</w:t>
                            </w:r>
                          </w:p>
                        </w:txbxContent>
                      </v:textbox>
                      <w10:wrap type="square"/>
                    </v:shape>
                  </w:pict>
                </mc:Fallback>
              </mc:AlternateContent>
            </w:r>
          </w:p>
          <w:p w14:paraId="047F691E" w14:textId="77777777" w:rsidR="003C7E98" w:rsidRPr="00690794" w:rsidRDefault="003C7E98" w:rsidP="00E03C5A">
            <w:pPr>
              <w:tabs>
                <w:tab w:val="left" w:pos="1524"/>
              </w:tabs>
              <w:rPr>
                <w:rFonts w:asciiTheme="minorEastAsia" w:hAnsiTheme="minorEastAsia"/>
                <w:sz w:val="24"/>
                <w:szCs w:val="24"/>
              </w:rPr>
            </w:pPr>
          </w:p>
        </w:tc>
      </w:tr>
    </w:tbl>
    <w:p w14:paraId="6B83247F" w14:textId="77777777" w:rsidR="00E6159F" w:rsidRPr="004D32D0" w:rsidRDefault="005E285E" w:rsidP="00E6159F">
      <w:pPr>
        <w:tabs>
          <w:tab w:val="left" w:pos="1524"/>
        </w:tabs>
        <w:ind w:left="480" w:hangingChars="200" w:hanging="480"/>
        <w:rPr>
          <w:rFonts w:asciiTheme="minorEastAsia" w:hAnsiTheme="minorEastAsia"/>
          <w:sz w:val="24"/>
          <w:szCs w:val="24"/>
        </w:rPr>
      </w:pPr>
      <w:r>
        <w:rPr>
          <w:rFonts w:hint="eastAsia"/>
          <w:noProof/>
          <w:sz w:val="24"/>
          <w:szCs w:val="24"/>
        </w:rPr>
        <mc:AlternateContent>
          <mc:Choice Requires="wps">
            <w:drawing>
              <wp:anchor distT="0" distB="0" distL="114300" distR="114300" simplePos="0" relativeHeight="251750912" behindDoc="1" locked="0" layoutInCell="1" allowOverlap="1" wp14:anchorId="75B89B23" wp14:editId="462484A0">
                <wp:simplePos x="0" y="0"/>
                <wp:positionH relativeFrom="column">
                  <wp:posOffset>1122218</wp:posOffset>
                </wp:positionH>
                <wp:positionV relativeFrom="paragraph">
                  <wp:posOffset>226588</wp:posOffset>
                </wp:positionV>
                <wp:extent cx="4594860" cy="712519"/>
                <wp:effectExtent l="0" t="0" r="15240" b="11430"/>
                <wp:wrapNone/>
                <wp:docPr id="43" name="正方形/長方形 43"/>
                <wp:cNvGraphicFramePr/>
                <a:graphic xmlns:a="http://schemas.openxmlformats.org/drawingml/2006/main">
                  <a:graphicData uri="http://schemas.microsoft.com/office/word/2010/wordprocessingShape">
                    <wps:wsp>
                      <wps:cNvSpPr/>
                      <wps:spPr>
                        <a:xfrm>
                          <a:off x="0" y="0"/>
                          <a:ext cx="4594860" cy="712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0D9BABA" id="正方形/長方形 43" o:spid="_x0000_s1026" style="position:absolute;left:0;text-align:left;margin-left:88.35pt;margin-top:17.85pt;width:361.8pt;height:56.1pt;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" filled="f" strokecolor="black [3213]" strokeweight=".5pt"/>
            </w:pict>
          </mc:Fallback>
        </mc:AlternateContent>
      </w:r>
    </w:p>
    <w:p w14:paraId="211C04F7" w14:textId="77777777" w:rsidR="00DC1163" w:rsidRPr="008E1174" w:rsidRDefault="005E285E" w:rsidP="005E285E">
      <w:pPr>
        <w:tabs>
          <w:tab w:val="left" w:pos="1524"/>
        </w:tabs>
        <w:ind w:leftChars="100" w:left="210"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E1174" w:rsidRPr="008E1174">
        <w:rPr>
          <w:rFonts w:asciiTheme="majorEastAsia" w:eastAsiaTheme="majorEastAsia" w:hAnsiTheme="majorEastAsia" w:hint="eastAsia"/>
          <w:sz w:val="24"/>
          <w:szCs w:val="24"/>
        </w:rPr>
        <w:t>連絡・問合せ先</w:t>
      </w:r>
      <w:r>
        <w:rPr>
          <w:rFonts w:asciiTheme="majorEastAsia" w:eastAsiaTheme="majorEastAsia" w:hAnsiTheme="majorEastAsia" w:hint="eastAsia"/>
          <w:sz w:val="24"/>
          <w:szCs w:val="24"/>
        </w:rPr>
        <w:t>＞</w:t>
      </w:r>
    </w:p>
    <w:p w14:paraId="4AF72FB4" w14:textId="77777777" w:rsidR="00DC1163" w:rsidRPr="008E1174" w:rsidRDefault="00DC1163" w:rsidP="00810427">
      <w:pPr>
        <w:tabs>
          <w:tab w:val="left" w:pos="1524"/>
        </w:tabs>
        <w:ind w:leftChars="1000" w:left="2340" w:hangingChars="100" w:hanging="240"/>
        <w:rPr>
          <w:rFonts w:asciiTheme="majorEastAsia" w:eastAsiaTheme="majorEastAsia" w:hAnsiTheme="majorEastAsia"/>
          <w:sz w:val="24"/>
          <w:szCs w:val="24"/>
        </w:rPr>
      </w:pPr>
      <w:r w:rsidRPr="008E1174">
        <w:rPr>
          <w:rFonts w:asciiTheme="majorEastAsia" w:eastAsiaTheme="majorEastAsia" w:hAnsiTheme="majorEastAsia" w:hint="eastAsia"/>
          <w:sz w:val="24"/>
          <w:szCs w:val="24"/>
        </w:rPr>
        <w:t>山形市福祉推進部介護保険課介護保険料係</w:t>
      </w:r>
    </w:p>
    <w:p w14:paraId="07EDDA2C" w14:textId="77777777" w:rsidR="00201ADC" w:rsidRPr="008E1174" w:rsidRDefault="00DC1163" w:rsidP="00810427">
      <w:pPr>
        <w:tabs>
          <w:tab w:val="left" w:pos="1524"/>
        </w:tabs>
        <w:ind w:leftChars="1000" w:left="2340" w:hangingChars="100" w:hanging="240"/>
        <w:rPr>
          <w:rFonts w:asciiTheme="majorEastAsia" w:eastAsiaTheme="majorEastAsia" w:hAnsiTheme="majorEastAsia"/>
          <w:sz w:val="24"/>
          <w:szCs w:val="24"/>
        </w:rPr>
      </w:pPr>
      <w:r w:rsidRPr="008E1174">
        <w:rPr>
          <w:rFonts w:asciiTheme="majorEastAsia" w:eastAsiaTheme="majorEastAsia" w:hAnsiTheme="majorEastAsia" w:hint="eastAsia"/>
          <w:sz w:val="24"/>
          <w:szCs w:val="24"/>
        </w:rPr>
        <w:t>（代）０２３－６４１－１２１２　（内線）８４８・８４９</w:t>
      </w:r>
    </w:p>
    <w:p w14:paraId="4AD76BED" w14:textId="77777777" w:rsidR="00DC1163" w:rsidRPr="00E03C5A" w:rsidRDefault="00201ADC" w:rsidP="00E03C5A">
      <w:pPr>
        <w:widowControl/>
        <w:spacing w:beforeLines="100" w:before="360"/>
        <w:jc w:val="right"/>
        <w:rPr>
          <w:sz w:val="22"/>
        </w:rPr>
      </w:pPr>
      <w:r>
        <w:rPr>
          <w:rFonts w:hint="eastAsia"/>
          <w:sz w:val="24"/>
          <w:szCs w:val="24"/>
        </w:rPr>
        <w:t>（２／２）</w:t>
      </w:r>
    </w:p>
    <w:sectPr w:rsidR="00DC1163" w:rsidRPr="00E03C5A" w:rsidSect="003F554E">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D2D5" w14:textId="77777777" w:rsidR="00842B01" w:rsidRDefault="00842B01" w:rsidP="00E66955">
      <w:r>
        <w:separator/>
      </w:r>
    </w:p>
  </w:endnote>
  <w:endnote w:type="continuationSeparator" w:id="0">
    <w:p w14:paraId="0F3C82A0" w14:textId="77777777" w:rsidR="00842B01" w:rsidRDefault="00842B01" w:rsidP="00E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D229" w14:textId="77777777" w:rsidR="00842B01" w:rsidRDefault="00842B01" w:rsidP="00E66955">
      <w:r>
        <w:separator/>
      </w:r>
    </w:p>
  </w:footnote>
  <w:footnote w:type="continuationSeparator" w:id="0">
    <w:p w14:paraId="15C429F1" w14:textId="77777777" w:rsidR="00842B01" w:rsidRDefault="00842B01" w:rsidP="00E6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83745"/>
    <w:multiLevelType w:val="hybridMultilevel"/>
    <w:tmpl w:val="29D06924"/>
    <w:lvl w:ilvl="0" w:tplc="D4B4AB9C">
      <w:start w:val="1"/>
      <w:numFmt w:val="bullet"/>
      <w:lvlText w:val="※"/>
      <w:lvlJc w:val="left"/>
      <w:pPr>
        <w:ind w:left="1560" w:hanging="360"/>
      </w:pPr>
      <w:rPr>
        <w:rFonts w:ascii="Meiryo UI" w:eastAsia="Meiryo UI" w:hAnsi="Meiryo UI"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D831094"/>
    <w:multiLevelType w:val="hybridMultilevel"/>
    <w:tmpl w:val="0CD83EF8"/>
    <w:lvl w:ilvl="0" w:tplc="01964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D72CD"/>
    <w:multiLevelType w:val="hybridMultilevel"/>
    <w:tmpl w:val="F39AED82"/>
    <w:lvl w:ilvl="0" w:tplc="A7529182">
      <w:numFmt w:val="bullet"/>
      <w:lvlText w:val="※"/>
      <w:lvlJc w:val="left"/>
      <w:pPr>
        <w:ind w:left="1200" w:hanging="360"/>
      </w:pPr>
      <w:rPr>
        <w:rFonts w:ascii="ＭＳ 明朝" w:eastAsia="ＭＳ 明朝" w:hAnsi="ＭＳ 明朝" w:cstheme="minorBidi" w:hint="eastAsia"/>
        <w:sz w:val="21"/>
      </w:rPr>
    </w:lvl>
    <w:lvl w:ilvl="1" w:tplc="288ABFCA">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663181E"/>
    <w:multiLevelType w:val="hybridMultilevel"/>
    <w:tmpl w:val="C64E4158"/>
    <w:lvl w:ilvl="0" w:tplc="2156331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51416B0"/>
    <w:multiLevelType w:val="hybridMultilevel"/>
    <w:tmpl w:val="8C787E7A"/>
    <w:lvl w:ilvl="0" w:tplc="CC2AE3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F2"/>
    <w:rsid w:val="0000022B"/>
    <w:rsid w:val="00001DF0"/>
    <w:rsid w:val="00003323"/>
    <w:rsid w:val="00056528"/>
    <w:rsid w:val="00056814"/>
    <w:rsid w:val="00060109"/>
    <w:rsid w:val="00061843"/>
    <w:rsid w:val="0006703D"/>
    <w:rsid w:val="00086AA0"/>
    <w:rsid w:val="000F6A03"/>
    <w:rsid w:val="00101453"/>
    <w:rsid w:val="00114851"/>
    <w:rsid w:val="00115AEF"/>
    <w:rsid w:val="0012617B"/>
    <w:rsid w:val="00142B7D"/>
    <w:rsid w:val="00144CF5"/>
    <w:rsid w:val="00162318"/>
    <w:rsid w:val="001659CD"/>
    <w:rsid w:val="00174D0A"/>
    <w:rsid w:val="001C0E72"/>
    <w:rsid w:val="001D5BBA"/>
    <w:rsid w:val="001E1283"/>
    <w:rsid w:val="001F246B"/>
    <w:rsid w:val="00201ADC"/>
    <w:rsid w:val="00215440"/>
    <w:rsid w:val="00217FA1"/>
    <w:rsid w:val="00224A3A"/>
    <w:rsid w:val="00234398"/>
    <w:rsid w:val="00261585"/>
    <w:rsid w:val="00267B50"/>
    <w:rsid w:val="00270CDB"/>
    <w:rsid w:val="002839D8"/>
    <w:rsid w:val="00285E2B"/>
    <w:rsid w:val="0029271A"/>
    <w:rsid w:val="00292C45"/>
    <w:rsid w:val="002B1047"/>
    <w:rsid w:val="002B5FD3"/>
    <w:rsid w:val="002C4DBC"/>
    <w:rsid w:val="002D1EE1"/>
    <w:rsid w:val="002E14CB"/>
    <w:rsid w:val="002E2232"/>
    <w:rsid w:val="00313C81"/>
    <w:rsid w:val="00336B8B"/>
    <w:rsid w:val="00343F63"/>
    <w:rsid w:val="00363F03"/>
    <w:rsid w:val="00375B68"/>
    <w:rsid w:val="00382DFD"/>
    <w:rsid w:val="00386EC8"/>
    <w:rsid w:val="003951F0"/>
    <w:rsid w:val="00397B8E"/>
    <w:rsid w:val="003B14EA"/>
    <w:rsid w:val="003B3C4F"/>
    <w:rsid w:val="003B7A41"/>
    <w:rsid w:val="003C3314"/>
    <w:rsid w:val="003C7E98"/>
    <w:rsid w:val="003D2F12"/>
    <w:rsid w:val="003D774C"/>
    <w:rsid w:val="003E342A"/>
    <w:rsid w:val="003F49EE"/>
    <w:rsid w:val="003F554E"/>
    <w:rsid w:val="00417353"/>
    <w:rsid w:val="00426902"/>
    <w:rsid w:val="00426EA6"/>
    <w:rsid w:val="00437657"/>
    <w:rsid w:val="00445173"/>
    <w:rsid w:val="004626C3"/>
    <w:rsid w:val="0047504B"/>
    <w:rsid w:val="00493706"/>
    <w:rsid w:val="004947A8"/>
    <w:rsid w:val="004B078F"/>
    <w:rsid w:val="004B6516"/>
    <w:rsid w:val="004C0149"/>
    <w:rsid w:val="004D32D0"/>
    <w:rsid w:val="004D7D9B"/>
    <w:rsid w:val="004F0554"/>
    <w:rsid w:val="004F5B50"/>
    <w:rsid w:val="00555D0E"/>
    <w:rsid w:val="0055649C"/>
    <w:rsid w:val="005676BC"/>
    <w:rsid w:val="00573C63"/>
    <w:rsid w:val="005A4B8A"/>
    <w:rsid w:val="005B257E"/>
    <w:rsid w:val="005B7510"/>
    <w:rsid w:val="005B7FAC"/>
    <w:rsid w:val="005D1ABE"/>
    <w:rsid w:val="005D744E"/>
    <w:rsid w:val="005E285E"/>
    <w:rsid w:val="005E4A7C"/>
    <w:rsid w:val="005F5721"/>
    <w:rsid w:val="005F7885"/>
    <w:rsid w:val="00611BC9"/>
    <w:rsid w:val="006130DD"/>
    <w:rsid w:val="00622255"/>
    <w:rsid w:val="006248F6"/>
    <w:rsid w:val="00624FCE"/>
    <w:rsid w:val="006335D3"/>
    <w:rsid w:val="00636E2D"/>
    <w:rsid w:val="006423BE"/>
    <w:rsid w:val="00665B37"/>
    <w:rsid w:val="00667947"/>
    <w:rsid w:val="00684452"/>
    <w:rsid w:val="006865E4"/>
    <w:rsid w:val="00690794"/>
    <w:rsid w:val="006952F3"/>
    <w:rsid w:val="00696355"/>
    <w:rsid w:val="006A7D4E"/>
    <w:rsid w:val="006B1B1A"/>
    <w:rsid w:val="006B4AA4"/>
    <w:rsid w:val="006B7E1C"/>
    <w:rsid w:val="006D0DE2"/>
    <w:rsid w:val="0071509B"/>
    <w:rsid w:val="0071544C"/>
    <w:rsid w:val="00741FFC"/>
    <w:rsid w:val="007529C5"/>
    <w:rsid w:val="007544C5"/>
    <w:rsid w:val="00756F76"/>
    <w:rsid w:val="00772B3D"/>
    <w:rsid w:val="00773D16"/>
    <w:rsid w:val="00783CF9"/>
    <w:rsid w:val="00792472"/>
    <w:rsid w:val="007966C6"/>
    <w:rsid w:val="007B5297"/>
    <w:rsid w:val="007B76CA"/>
    <w:rsid w:val="007C52FC"/>
    <w:rsid w:val="007C74B7"/>
    <w:rsid w:val="007D5E58"/>
    <w:rsid w:val="0080290A"/>
    <w:rsid w:val="00810427"/>
    <w:rsid w:val="00816D4E"/>
    <w:rsid w:val="00842B01"/>
    <w:rsid w:val="00850AAF"/>
    <w:rsid w:val="00887CAF"/>
    <w:rsid w:val="008903B0"/>
    <w:rsid w:val="00897C20"/>
    <w:rsid w:val="008A3DC0"/>
    <w:rsid w:val="008A559D"/>
    <w:rsid w:val="008D0EAD"/>
    <w:rsid w:val="008E1093"/>
    <w:rsid w:val="008E1174"/>
    <w:rsid w:val="00900548"/>
    <w:rsid w:val="00903433"/>
    <w:rsid w:val="00917A8C"/>
    <w:rsid w:val="009206B3"/>
    <w:rsid w:val="00922514"/>
    <w:rsid w:val="00923E3C"/>
    <w:rsid w:val="009241BE"/>
    <w:rsid w:val="009400BB"/>
    <w:rsid w:val="009404F2"/>
    <w:rsid w:val="00946E07"/>
    <w:rsid w:val="00963311"/>
    <w:rsid w:val="0098598D"/>
    <w:rsid w:val="009B2CA7"/>
    <w:rsid w:val="009B50A3"/>
    <w:rsid w:val="009B6764"/>
    <w:rsid w:val="009C49EB"/>
    <w:rsid w:val="009D0C87"/>
    <w:rsid w:val="009D114B"/>
    <w:rsid w:val="009D685F"/>
    <w:rsid w:val="009E43E2"/>
    <w:rsid w:val="009F2D2E"/>
    <w:rsid w:val="00A0290D"/>
    <w:rsid w:val="00A14906"/>
    <w:rsid w:val="00A17177"/>
    <w:rsid w:val="00A25767"/>
    <w:rsid w:val="00A8214C"/>
    <w:rsid w:val="00A828B9"/>
    <w:rsid w:val="00A8369B"/>
    <w:rsid w:val="00A845DE"/>
    <w:rsid w:val="00AB47CD"/>
    <w:rsid w:val="00AC70C9"/>
    <w:rsid w:val="00AE5071"/>
    <w:rsid w:val="00AF331F"/>
    <w:rsid w:val="00B028A8"/>
    <w:rsid w:val="00B03B05"/>
    <w:rsid w:val="00B12F3B"/>
    <w:rsid w:val="00B233CC"/>
    <w:rsid w:val="00B3645D"/>
    <w:rsid w:val="00B50D77"/>
    <w:rsid w:val="00B60486"/>
    <w:rsid w:val="00B679B1"/>
    <w:rsid w:val="00B71A37"/>
    <w:rsid w:val="00B81691"/>
    <w:rsid w:val="00B837EC"/>
    <w:rsid w:val="00B86819"/>
    <w:rsid w:val="00B918F5"/>
    <w:rsid w:val="00BB5DC3"/>
    <w:rsid w:val="00BE1076"/>
    <w:rsid w:val="00BE502A"/>
    <w:rsid w:val="00BF6C7C"/>
    <w:rsid w:val="00BF6DFE"/>
    <w:rsid w:val="00C006B1"/>
    <w:rsid w:val="00C22BB9"/>
    <w:rsid w:val="00C41D30"/>
    <w:rsid w:val="00C426AB"/>
    <w:rsid w:val="00C5095E"/>
    <w:rsid w:val="00C6016C"/>
    <w:rsid w:val="00C66565"/>
    <w:rsid w:val="00C716EF"/>
    <w:rsid w:val="00C875D9"/>
    <w:rsid w:val="00C87F97"/>
    <w:rsid w:val="00C931B9"/>
    <w:rsid w:val="00CA3F94"/>
    <w:rsid w:val="00CD3EAD"/>
    <w:rsid w:val="00CE43E6"/>
    <w:rsid w:val="00CF1481"/>
    <w:rsid w:val="00CF62E5"/>
    <w:rsid w:val="00D131E0"/>
    <w:rsid w:val="00D2022B"/>
    <w:rsid w:val="00D26352"/>
    <w:rsid w:val="00D3064B"/>
    <w:rsid w:val="00D3613F"/>
    <w:rsid w:val="00D3668E"/>
    <w:rsid w:val="00D4728A"/>
    <w:rsid w:val="00D57CBA"/>
    <w:rsid w:val="00D609B8"/>
    <w:rsid w:val="00D910F6"/>
    <w:rsid w:val="00D943A0"/>
    <w:rsid w:val="00D959B5"/>
    <w:rsid w:val="00DA71B0"/>
    <w:rsid w:val="00DC1163"/>
    <w:rsid w:val="00E010FF"/>
    <w:rsid w:val="00E03566"/>
    <w:rsid w:val="00E03C5A"/>
    <w:rsid w:val="00E07141"/>
    <w:rsid w:val="00E16712"/>
    <w:rsid w:val="00E26D6B"/>
    <w:rsid w:val="00E4793F"/>
    <w:rsid w:val="00E6042C"/>
    <w:rsid w:val="00E6159F"/>
    <w:rsid w:val="00E66955"/>
    <w:rsid w:val="00E67CA7"/>
    <w:rsid w:val="00E74998"/>
    <w:rsid w:val="00E845D7"/>
    <w:rsid w:val="00E86B40"/>
    <w:rsid w:val="00E86EF4"/>
    <w:rsid w:val="00EB3463"/>
    <w:rsid w:val="00EC545E"/>
    <w:rsid w:val="00ED6FE7"/>
    <w:rsid w:val="00ED7ABA"/>
    <w:rsid w:val="00EE3D0B"/>
    <w:rsid w:val="00EF1754"/>
    <w:rsid w:val="00F10421"/>
    <w:rsid w:val="00F16A0E"/>
    <w:rsid w:val="00F24A51"/>
    <w:rsid w:val="00F34F6D"/>
    <w:rsid w:val="00F35DE3"/>
    <w:rsid w:val="00F3769F"/>
    <w:rsid w:val="00F5124C"/>
    <w:rsid w:val="00F533B9"/>
    <w:rsid w:val="00F54E34"/>
    <w:rsid w:val="00F64D2A"/>
    <w:rsid w:val="00F712CF"/>
    <w:rsid w:val="00F72CE0"/>
    <w:rsid w:val="00F93B68"/>
    <w:rsid w:val="00FA12F4"/>
    <w:rsid w:val="00FB77E9"/>
    <w:rsid w:val="00FC5555"/>
    <w:rsid w:val="00FC5FE3"/>
    <w:rsid w:val="00FD5325"/>
    <w:rsid w:val="00FD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3EDAAC"/>
  <w15:docId w15:val="{A9295938-3B12-4521-ACFE-4BAE4335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109"/>
    <w:pPr>
      <w:ind w:leftChars="400" w:left="840"/>
    </w:pPr>
  </w:style>
  <w:style w:type="paragraph" w:styleId="a4">
    <w:name w:val="Balloon Text"/>
    <w:basedOn w:val="a"/>
    <w:link w:val="a5"/>
    <w:uiPriority w:val="99"/>
    <w:semiHidden/>
    <w:unhideWhenUsed/>
    <w:rsid w:val="00292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C45"/>
    <w:rPr>
      <w:rFonts w:asciiTheme="majorHAnsi" w:eastAsiaTheme="majorEastAsia" w:hAnsiTheme="majorHAnsi" w:cstheme="majorBidi"/>
      <w:sz w:val="18"/>
      <w:szCs w:val="18"/>
    </w:rPr>
  </w:style>
  <w:style w:type="paragraph" w:styleId="a6">
    <w:name w:val="header"/>
    <w:basedOn w:val="a"/>
    <w:link w:val="a7"/>
    <w:uiPriority w:val="99"/>
    <w:unhideWhenUsed/>
    <w:rsid w:val="00E66955"/>
    <w:pPr>
      <w:tabs>
        <w:tab w:val="center" w:pos="4252"/>
        <w:tab w:val="right" w:pos="8504"/>
      </w:tabs>
      <w:snapToGrid w:val="0"/>
    </w:pPr>
  </w:style>
  <w:style w:type="character" w:customStyle="1" w:styleId="a7">
    <w:name w:val="ヘッダー (文字)"/>
    <w:basedOn w:val="a0"/>
    <w:link w:val="a6"/>
    <w:uiPriority w:val="99"/>
    <w:rsid w:val="00E66955"/>
  </w:style>
  <w:style w:type="paragraph" w:styleId="a8">
    <w:name w:val="footer"/>
    <w:basedOn w:val="a"/>
    <w:link w:val="a9"/>
    <w:uiPriority w:val="99"/>
    <w:unhideWhenUsed/>
    <w:rsid w:val="00E66955"/>
    <w:pPr>
      <w:tabs>
        <w:tab w:val="center" w:pos="4252"/>
        <w:tab w:val="right" w:pos="8504"/>
      </w:tabs>
      <w:snapToGrid w:val="0"/>
    </w:pPr>
  </w:style>
  <w:style w:type="character" w:customStyle="1" w:styleId="a9">
    <w:name w:val="フッター (文字)"/>
    <w:basedOn w:val="a0"/>
    <w:link w:val="a8"/>
    <w:uiPriority w:val="99"/>
    <w:rsid w:val="00E66955"/>
  </w:style>
  <w:style w:type="table" w:styleId="aa">
    <w:name w:val="Table Grid"/>
    <w:basedOn w:val="a1"/>
    <w:uiPriority w:val="59"/>
    <w:rsid w:val="00BF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61585"/>
    <w:rPr>
      <w:sz w:val="18"/>
      <w:szCs w:val="18"/>
    </w:rPr>
  </w:style>
  <w:style w:type="paragraph" w:styleId="ac">
    <w:name w:val="annotation text"/>
    <w:basedOn w:val="a"/>
    <w:link w:val="ad"/>
    <w:uiPriority w:val="99"/>
    <w:semiHidden/>
    <w:unhideWhenUsed/>
    <w:rsid w:val="00261585"/>
    <w:pPr>
      <w:jc w:val="left"/>
    </w:pPr>
  </w:style>
  <w:style w:type="character" w:customStyle="1" w:styleId="ad">
    <w:name w:val="コメント文字列 (文字)"/>
    <w:basedOn w:val="a0"/>
    <w:link w:val="ac"/>
    <w:uiPriority w:val="99"/>
    <w:semiHidden/>
    <w:rsid w:val="00261585"/>
  </w:style>
  <w:style w:type="paragraph" w:styleId="ae">
    <w:name w:val="annotation subject"/>
    <w:basedOn w:val="ac"/>
    <w:next w:val="ac"/>
    <w:link w:val="af"/>
    <w:uiPriority w:val="99"/>
    <w:semiHidden/>
    <w:unhideWhenUsed/>
    <w:rsid w:val="00261585"/>
    <w:rPr>
      <w:b/>
      <w:bCs/>
    </w:rPr>
  </w:style>
  <w:style w:type="character" w:customStyle="1" w:styleId="af">
    <w:name w:val="コメント内容 (文字)"/>
    <w:basedOn w:val="ad"/>
    <w:link w:val="ae"/>
    <w:uiPriority w:val="99"/>
    <w:semiHidden/>
    <w:rsid w:val="00261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F286-287A-44D4-B32D-7969ED90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YG034PC024U</dc:creator>
  <cp:keywords/>
  <dc:description/>
  <cp:lastModifiedBy>Administrator</cp:lastModifiedBy>
  <cp:revision>86</cp:revision>
  <cp:lastPrinted>2022-12-16T08:56:00Z</cp:lastPrinted>
  <dcterms:created xsi:type="dcterms:W3CDTF">2022-06-10T05:30:00Z</dcterms:created>
  <dcterms:modified xsi:type="dcterms:W3CDTF">2022-12-28T01:37:00Z</dcterms:modified>
</cp:coreProperties>
</file>